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3BB" w:rsidRPr="0074089F" w:rsidRDefault="006843BB" w:rsidP="006843BB">
      <w:pPr>
        <w:spacing w:line="276" w:lineRule="auto"/>
        <w:jc w:val="center"/>
        <w:rPr>
          <w:rFonts w:ascii="Times New Roman" w:hAnsi="Times New Roman" w:cs="Times New Roman"/>
          <w:color w:val="333333"/>
          <w:sz w:val="28"/>
          <w:szCs w:val="28"/>
        </w:rPr>
      </w:pPr>
      <w:r w:rsidRPr="0074089F">
        <w:rPr>
          <w:rFonts w:ascii="Times New Roman" w:hAnsi="Times New Roman" w:cs="Times New Roman"/>
          <w:noProof/>
        </w:rPr>
        <w:drawing>
          <wp:inline distT="0" distB="0" distL="0" distR="0" wp14:anchorId="386C234A" wp14:editId="2792B091">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6"/>
                    <a:srcRect/>
                    <a:stretch>
                      <a:fillRect/>
                    </a:stretch>
                  </pic:blipFill>
                  <pic:spPr>
                    <a:xfrm>
                      <a:off x="0" y="0"/>
                      <a:ext cx="432000" cy="612000"/>
                    </a:xfrm>
                    <a:prstGeom prst="rect">
                      <a:avLst/>
                    </a:prstGeom>
                    <a:ln/>
                  </pic:spPr>
                </pic:pic>
              </a:graphicData>
            </a:graphic>
          </wp:inline>
        </w:drawing>
      </w:r>
    </w:p>
    <w:p w:rsidR="006843BB" w:rsidRPr="0074089F" w:rsidRDefault="006843BB" w:rsidP="006843BB">
      <w:pPr>
        <w:tabs>
          <w:tab w:val="left" w:pos="900"/>
        </w:tabs>
        <w:spacing w:line="276" w:lineRule="auto"/>
        <w:rPr>
          <w:rFonts w:ascii="Times New Roman" w:hAnsi="Times New Roman" w:cs="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6843BB" w:rsidRPr="0074089F" w:rsidTr="00DE5F6D">
        <w:tc>
          <w:tcPr>
            <w:tcW w:w="9628" w:type="dxa"/>
          </w:tcPr>
          <w:p w:rsidR="006843BB" w:rsidRPr="0074089F" w:rsidRDefault="006843BB" w:rsidP="00DE5F6D">
            <w:pPr>
              <w:tabs>
                <w:tab w:val="left" w:pos="900"/>
              </w:tabs>
              <w:jc w:val="center"/>
              <w:rPr>
                <w:rFonts w:ascii="Times New Roman" w:hAnsi="Times New Roman" w:cs="Times New Roman"/>
                <w:b/>
                <w:sz w:val="32"/>
                <w:szCs w:val="32"/>
              </w:rPr>
            </w:pPr>
            <w:r w:rsidRPr="0074089F">
              <w:rPr>
                <w:rFonts w:ascii="Times New Roman" w:hAnsi="Times New Roman" w:cs="Times New Roman"/>
                <w:b/>
                <w:sz w:val="32"/>
                <w:szCs w:val="32"/>
              </w:rPr>
              <w:t xml:space="preserve">ФОНТАНСЬКА  СІЛЬСЬКА РАДА </w:t>
            </w:r>
          </w:p>
          <w:p w:rsidR="006843BB" w:rsidRPr="0074089F" w:rsidRDefault="006843BB" w:rsidP="00DE5F6D">
            <w:pPr>
              <w:tabs>
                <w:tab w:val="left" w:pos="900"/>
              </w:tabs>
              <w:jc w:val="center"/>
              <w:rPr>
                <w:rFonts w:ascii="Times New Roman" w:hAnsi="Times New Roman" w:cs="Times New Roman"/>
                <w:b/>
                <w:sz w:val="32"/>
                <w:szCs w:val="32"/>
              </w:rPr>
            </w:pPr>
            <w:r w:rsidRPr="0074089F">
              <w:rPr>
                <w:rFonts w:ascii="Times New Roman" w:hAnsi="Times New Roman" w:cs="Times New Roman"/>
                <w:b/>
                <w:sz w:val="32"/>
                <w:szCs w:val="32"/>
              </w:rPr>
              <w:t>ОДЕСЬКОГО РАЙОНУ ОДЕСЬКОЇ ОБЛАСТІ</w:t>
            </w:r>
          </w:p>
        </w:tc>
      </w:tr>
      <w:tr w:rsidR="006843BB" w:rsidRPr="0074089F" w:rsidTr="00DE5F6D">
        <w:tc>
          <w:tcPr>
            <w:tcW w:w="9628" w:type="dxa"/>
          </w:tcPr>
          <w:p w:rsidR="006843BB" w:rsidRPr="0074089F" w:rsidRDefault="006843BB" w:rsidP="00DE5F6D">
            <w:pPr>
              <w:tabs>
                <w:tab w:val="left" w:pos="900"/>
              </w:tabs>
              <w:jc w:val="center"/>
              <w:rPr>
                <w:rFonts w:ascii="Times New Roman" w:hAnsi="Times New Roman" w:cs="Times New Roman"/>
                <w:b/>
                <w:sz w:val="16"/>
                <w:szCs w:val="16"/>
              </w:rPr>
            </w:pPr>
          </w:p>
        </w:tc>
      </w:tr>
      <w:tr w:rsidR="006843BB" w:rsidRPr="0074089F" w:rsidTr="00DE5F6D">
        <w:tc>
          <w:tcPr>
            <w:tcW w:w="9628" w:type="dxa"/>
          </w:tcPr>
          <w:p w:rsidR="006843BB" w:rsidRPr="0074089F" w:rsidRDefault="006843BB" w:rsidP="00DE5F6D">
            <w:pPr>
              <w:ind w:left="-141"/>
              <w:rPr>
                <w:rFonts w:ascii="Times New Roman" w:hAnsi="Times New Roman" w:cs="Times New Roman"/>
                <w:b/>
                <w:sz w:val="18"/>
                <w:szCs w:val="18"/>
                <w:highlight w:val="white"/>
              </w:rPr>
            </w:pPr>
          </w:p>
          <w:p w:rsidR="006843BB" w:rsidRPr="0074089F" w:rsidRDefault="006843BB" w:rsidP="00DE5F6D">
            <w:pPr>
              <w:jc w:val="center"/>
              <w:rPr>
                <w:rFonts w:ascii="Times New Roman" w:hAnsi="Times New Roman" w:cs="Times New Roman"/>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rsidR="006843BB" w:rsidRPr="0074089F" w:rsidRDefault="006843BB" w:rsidP="006843BB">
      <w:pPr>
        <w:jc w:val="center"/>
        <w:rPr>
          <w:rFonts w:ascii="Times New Roman" w:hAnsi="Times New Roman" w:cs="Times New Roman"/>
          <w:sz w:val="6"/>
          <w:szCs w:val="6"/>
        </w:rPr>
      </w:pPr>
    </w:p>
    <w:p w:rsidR="006843BB" w:rsidRPr="0074089F" w:rsidRDefault="006843BB" w:rsidP="00684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2"/>
          <w:szCs w:val="32"/>
        </w:rPr>
      </w:pPr>
      <w:r w:rsidRPr="0074089F">
        <w:rPr>
          <w:rFonts w:ascii="Times New Roman" w:hAnsi="Times New Roman" w:cs="Times New Roman"/>
          <w:b/>
          <w:sz w:val="32"/>
          <w:szCs w:val="32"/>
        </w:rPr>
        <w:t xml:space="preserve">Р І Ш Е Н </w:t>
      </w:r>
      <w:proofErr w:type="spellStart"/>
      <w:r w:rsidRPr="0074089F">
        <w:rPr>
          <w:rFonts w:ascii="Times New Roman" w:hAnsi="Times New Roman" w:cs="Times New Roman"/>
          <w:b/>
          <w:sz w:val="32"/>
          <w:szCs w:val="32"/>
        </w:rPr>
        <w:t>Н</w:t>
      </w:r>
      <w:proofErr w:type="spellEnd"/>
      <w:r w:rsidRPr="0074089F">
        <w:rPr>
          <w:rFonts w:ascii="Times New Roman" w:hAnsi="Times New Roman" w:cs="Times New Roman"/>
          <w:b/>
          <w:sz w:val="32"/>
          <w:szCs w:val="32"/>
        </w:rPr>
        <w:t xml:space="preserve"> Я  С Е С І Ї</w:t>
      </w:r>
    </w:p>
    <w:p w:rsidR="006843BB" w:rsidRPr="0074089F" w:rsidRDefault="006843BB" w:rsidP="00684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4089F">
        <w:rPr>
          <w:rFonts w:ascii="Times New Roman" w:hAnsi="Times New Roman" w:cs="Times New Roman"/>
          <w:sz w:val="28"/>
          <w:szCs w:val="28"/>
        </w:rPr>
        <w:t>VIII скликання</w:t>
      </w:r>
    </w:p>
    <w:p w:rsidR="006843BB" w:rsidRPr="0074089F" w:rsidRDefault="006843BB" w:rsidP="00684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2"/>
          <w:szCs w:val="32"/>
        </w:rPr>
      </w:pPr>
    </w:p>
    <w:p w:rsidR="00197791" w:rsidRPr="00B60403" w:rsidRDefault="00197791" w:rsidP="00197791">
      <w:pPr>
        <w:numPr>
          <w:ilvl w:val="0"/>
          <w:numId w:val="22"/>
        </w:numPr>
        <w:rPr>
          <w:rFonts w:ascii="Times New Roman" w:hAnsi="Times New Roman"/>
          <w:color w:val="000000"/>
          <w:sz w:val="20"/>
          <w:szCs w:val="20"/>
        </w:rPr>
      </w:pPr>
      <w:r w:rsidRPr="00610CDF">
        <w:rPr>
          <w:rFonts w:ascii="Times New Roman" w:hAnsi="Times New Roman"/>
          <w:b/>
          <w:bCs/>
          <w:sz w:val="28"/>
          <w:szCs w:val="28"/>
        </w:rPr>
        <w:t>від “</w:t>
      </w:r>
      <w:r>
        <w:rPr>
          <w:rFonts w:ascii="Times New Roman" w:hAnsi="Times New Roman"/>
          <w:b/>
          <w:bCs/>
          <w:sz w:val="28"/>
          <w:szCs w:val="28"/>
        </w:rPr>
        <w:t>29</w:t>
      </w:r>
      <w:r w:rsidRPr="00610CDF">
        <w:rPr>
          <w:rFonts w:ascii="Times New Roman" w:hAnsi="Times New Roman"/>
          <w:b/>
          <w:bCs/>
          <w:sz w:val="28"/>
          <w:szCs w:val="28"/>
        </w:rPr>
        <w:t>” серпня 2025 року</w:t>
      </w:r>
      <w:r w:rsidRPr="00610CDF">
        <w:rPr>
          <w:rFonts w:ascii="Times New Roman" w:hAnsi="Times New Roman"/>
          <w:b/>
          <w:bCs/>
          <w:sz w:val="28"/>
          <w:szCs w:val="28"/>
        </w:rPr>
        <w:tab/>
      </w:r>
      <w:r w:rsidRPr="00610CDF">
        <w:rPr>
          <w:rFonts w:ascii="Times New Roman" w:hAnsi="Times New Roman"/>
          <w:b/>
          <w:bCs/>
          <w:sz w:val="28"/>
          <w:szCs w:val="28"/>
        </w:rPr>
        <w:tab/>
      </w:r>
      <w:r w:rsidRPr="00610CDF">
        <w:rPr>
          <w:rFonts w:ascii="Times New Roman" w:hAnsi="Times New Roman"/>
          <w:b/>
          <w:bCs/>
          <w:sz w:val="28"/>
          <w:szCs w:val="28"/>
        </w:rPr>
        <w:tab/>
      </w:r>
      <w:r w:rsidRPr="00610CDF">
        <w:rPr>
          <w:rFonts w:ascii="Times New Roman" w:hAnsi="Times New Roman"/>
          <w:b/>
          <w:bCs/>
          <w:sz w:val="28"/>
          <w:szCs w:val="28"/>
        </w:rPr>
        <w:tab/>
      </w:r>
      <w:r w:rsidRPr="00610CDF">
        <w:rPr>
          <w:rFonts w:ascii="Times New Roman" w:hAnsi="Times New Roman"/>
          <w:b/>
          <w:bCs/>
          <w:sz w:val="28"/>
          <w:szCs w:val="28"/>
        </w:rPr>
        <w:tab/>
      </w:r>
      <w:r w:rsidRPr="00610CDF">
        <w:rPr>
          <w:rFonts w:ascii="Times New Roman" w:hAnsi="Times New Roman"/>
          <w:b/>
          <w:bCs/>
          <w:sz w:val="28"/>
          <w:szCs w:val="28"/>
        </w:rPr>
        <w:tab/>
        <w:t xml:space="preserve"> </w:t>
      </w:r>
      <w:r w:rsidRPr="00B60403">
        <w:rPr>
          <w:rFonts w:ascii="Times New Roman" w:hAnsi="Times New Roman"/>
          <w:b/>
          <w:bCs/>
          <w:sz w:val="28"/>
          <w:szCs w:val="28"/>
        </w:rPr>
        <w:t>№</w:t>
      </w:r>
      <w:r w:rsidR="00B60403" w:rsidRPr="00B60403">
        <w:rPr>
          <w:rFonts w:ascii="Times New Roman" w:hAnsi="Times New Roman"/>
          <w:b/>
          <w:bCs/>
          <w:sz w:val="28"/>
          <w:szCs w:val="28"/>
        </w:rPr>
        <w:t>3302</w:t>
      </w:r>
      <w:r w:rsidRPr="00B60403">
        <w:rPr>
          <w:rFonts w:ascii="Times New Roman" w:hAnsi="Times New Roman"/>
          <w:b/>
          <w:bCs/>
          <w:sz w:val="28"/>
          <w:szCs w:val="28"/>
        </w:rPr>
        <w:t>-</w:t>
      </w:r>
      <w:r w:rsidRPr="00B60403">
        <w:rPr>
          <w:rFonts w:ascii="Times New Roman" w:hAnsi="Times New Roman"/>
          <w:b/>
          <w:sz w:val="28"/>
          <w:szCs w:val="28"/>
        </w:rPr>
        <w:t>VIII</w:t>
      </w:r>
    </w:p>
    <w:p w:rsidR="006843BB" w:rsidRPr="0074089F" w:rsidRDefault="006843BB" w:rsidP="006843BB">
      <w:pPr>
        <w:numPr>
          <w:ilvl w:val="0"/>
          <w:numId w:val="22"/>
        </w:numPr>
        <w:tabs>
          <w:tab w:val="left" w:pos="0"/>
        </w:tabs>
        <w:autoSpaceDE w:val="0"/>
        <w:autoSpaceDN w:val="0"/>
        <w:ind w:left="5103" w:hanging="6"/>
        <w:rPr>
          <w:rFonts w:ascii="Times New Roman" w:eastAsia="Calibri" w:hAnsi="Times New Roman" w:cs="Times New Roman"/>
          <w:sz w:val="22"/>
          <w:szCs w:val="22"/>
        </w:rPr>
      </w:pPr>
    </w:p>
    <w:p w:rsidR="00107D34" w:rsidRPr="0074089F" w:rsidRDefault="00107D34" w:rsidP="00107D34">
      <w:pPr>
        <w:tabs>
          <w:tab w:val="left" w:pos="567"/>
        </w:tabs>
        <w:jc w:val="both"/>
        <w:rPr>
          <w:rFonts w:ascii="Times New Roman" w:eastAsia="Times New Roman" w:hAnsi="Times New Roman" w:cs="Times New Roman"/>
          <w:color w:val="333333"/>
          <w:sz w:val="28"/>
          <w:szCs w:val="28"/>
        </w:rPr>
      </w:pPr>
    </w:p>
    <w:p w:rsidR="00107D34" w:rsidRPr="0074089F" w:rsidRDefault="00107D34" w:rsidP="00122598">
      <w:pPr>
        <w:shd w:val="clear" w:color="auto" w:fill="FFFFFF"/>
        <w:jc w:val="center"/>
        <w:rPr>
          <w:rFonts w:ascii="Times New Roman" w:eastAsia="Times New Roman" w:hAnsi="Times New Roman" w:cs="Times New Roman"/>
          <w:b/>
          <w:bCs/>
          <w:color w:val="1B1D1F"/>
          <w:sz w:val="28"/>
          <w:szCs w:val="28"/>
        </w:rPr>
      </w:pPr>
      <w:r w:rsidRPr="0074089F">
        <w:rPr>
          <w:rFonts w:ascii="Times New Roman" w:eastAsia="Times New Roman" w:hAnsi="Times New Roman" w:cs="Times New Roman"/>
          <w:b/>
          <w:bCs/>
          <w:color w:val="1B1D1F"/>
          <w:sz w:val="28"/>
          <w:szCs w:val="28"/>
        </w:rPr>
        <w:t xml:space="preserve">Про </w:t>
      </w:r>
      <w:r w:rsidR="00C15BB9" w:rsidRPr="0074089F">
        <w:rPr>
          <w:rFonts w:ascii="Times New Roman" w:eastAsia="Times New Roman" w:hAnsi="Times New Roman" w:cs="Times New Roman"/>
          <w:b/>
          <w:bCs/>
          <w:color w:val="1B1D1F"/>
          <w:sz w:val="28"/>
          <w:szCs w:val="28"/>
        </w:rPr>
        <w:t>П</w:t>
      </w:r>
      <w:r w:rsidR="00727FEC" w:rsidRPr="0074089F">
        <w:rPr>
          <w:rFonts w:ascii="Times New Roman" w:eastAsia="Times New Roman" w:hAnsi="Times New Roman" w:cs="Times New Roman"/>
          <w:b/>
          <w:bCs/>
          <w:color w:val="1B1D1F"/>
          <w:sz w:val="28"/>
          <w:szCs w:val="28"/>
        </w:rPr>
        <w:t>рогноз</w:t>
      </w:r>
      <w:r w:rsidRPr="0074089F">
        <w:rPr>
          <w:rFonts w:ascii="Times New Roman" w:eastAsia="Times New Roman" w:hAnsi="Times New Roman" w:cs="Times New Roman"/>
          <w:b/>
          <w:bCs/>
          <w:color w:val="1B1D1F"/>
          <w:sz w:val="28"/>
          <w:szCs w:val="28"/>
        </w:rPr>
        <w:t xml:space="preserve"> бюджету Фонтанської сільської територіальної громади Одеського району Одеської області  на 2026</w:t>
      </w:r>
      <w:r w:rsidR="008D387C" w:rsidRPr="0074089F">
        <w:rPr>
          <w:rFonts w:ascii="Times New Roman" w:eastAsia="Times New Roman" w:hAnsi="Times New Roman" w:cs="Times New Roman"/>
          <w:b/>
          <w:bCs/>
          <w:color w:val="1B1D1F"/>
          <w:sz w:val="28"/>
          <w:szCs w:val="28"/>
        </w:rPr>
        <w:t>-</w:t>
      </w:r>
      <w:r w:rsidRPr="0074089F">
        <w:rPr>
          <w:rFonts w:ascii="Times New Roman" w:eastAsia="Times New Roman" w:hAnsi="Times New Roman" w:cs="Times New Roman"/>
          <w:b/>
          <w:bCs/>
          <w:color w:val="1B1D1F"/>
          <w:sz w:val="28"/>
          <w:szCs w:val="28"/>
        </w:rPr>
        <w:t>2028 роки</w:t>
      </w:r>
    </w:p>
    <w:p w:rsidR="008F658E" w:rsidRPr="0074089F" w:rsidRDefault="008F658E" w:rsidP="00107D34">
      <w:pPr>
        <w:shd w:val="clear" w:color="auto" w:fill="FFFFFF"/>
        <w:rPr>
          <w:rFonts w:ascii="Times New Roman" w:eastAsia="Times New Roman" w:hAnsi="Times New Roman" w:cs="Times New Roman"/>
          <w:b/>
          <w:bCs/>
          <w:color w:val="1B1D1F"/>
          <w:sz w:val="28"/>
          <w:szCs w:val="28"/>
        </w:rPr>
      </w:pPr>
    </w:p>
    <w:p w:rsidR="00107D34" w:rsidRPr="0074089F" w:rsidRDefault="00107D34" w:rsidP="00107D34">
      <w:pPr>
        <w:shd w:val="clear" w:color="auto" w:fill="FFFFFF"/>
        <w:rPr>
          <w:rFonts w:ascii="Times New Roman" w:eastAsia="Times New Roman" w:hAnsi="Times New Roman" w:cs="Times New Roman"/>
          <w:color w:val="1B1D1F"/>
          <w:sz w:val="28"/>
          <w:szCs w:val="28"/>
        </w:rPr>
      </w:pPr>
    </w:p>
    <w:p w:rsidR="00C748EF" w:rsidRPr="0074089F" w:rsidRDefault="0090445F" w:rsidP="00C748EF">
      <w:pPr>
        <w:shd w:val="clear" w:color="auto" w:fill="FFFFFF"/>
        <w:spacing w:after="390"/>
        <w:ind w:firstLine="284"/>
        <w:jc w:val="both"/>
        <w:rPr>
          <w:rFonts w:ascii="Times New Roman" w:hAnsi="Times New Roman" w:cs="Times New Roman"/>
          <w:sz w:val="28"/>
          <w:szCs w:val="28"/>
        </w:rPr>
      </w:pPr>
      <w:r w:rsidRPr="0074089F">
        <w:rPr>
          <w:rFonts w:ascii="Times New Roman" w:hAnsi="Times New Roman" w:cs="Times New Roman"/>
          <w:szCs w:val="24"/>
        </w:rPr>
        <w:t>Відповідно до статей 75</w:t>
      </w:r>
      <w:r w:rsidRPr="0074089F">
        <w:rPr>
          <w:rFonts w:ascii="Times New Roman" w:hAnsi="Times New Roman" w:cs="Times New Roman"/>
          <w:szCs w:val="24"/>
          <w:vertAlign w:val="superscript"/>
        </w:rPr>
        <w:t>1</w:t>
      </w:r>
      <w:r w:rsidRPr="0074089F">
        <w:rPr>
          <w:rFonts w:ascii="Times New Roman" w:hAnsi="Times New Roman" w:cs="Times New Roman"/>
          <w:szCs w:val="24"/>
        </w:rPr>
        <w:t xml:space="preserve"> та 75</w:t>
      </w:r>
      <w:r w:rsidRPr="0074089F">
        <w:rPr>
          <w:rFonts w:ascii="Times New Roman" w:hAnsi="Times New Roman" w:cs="Times New Roman"/>
          <w:szCs w:val="24"/>
          <w:vertAlign w:val="superscript"/>
        </w:rPr>
        <w:t>2</w:t>
      </w:r>
      <w:r w:rsidRPr="0074089F">
        <w:rPr>
          <w:rFonts w:ascii="Times New Roman" w:hAnsi="Times New Roman" w:cs="Times New Roman"/>
          <w:szCs w:val="24"/>
        </w:rPr>
        <w:t xml:space="preserve"> Бюджетного кодексу України</w:t>
      </w:r>
      <w:r w:rsidR="00183D07" w:rsidRPr="0074089F">
        <w:rPr>
          <w:rFonts w:ascii="Times New Roman" w:eastAsia="Times New Roman" w:hAnsi="Times New Roman" w:cs="Times New Roman"/>
          <w:color w:val="1B1D1F"/>
          <w:sz w:val="28"/>
          <w:szCs w:val="28"/>
        </w:rPr>
        <w:t>, керуючись підпунктом</w:t>
      </w:r>
      <w:r w:rsidR="00107D34" w:rsidRPr="0074089F">
        <w:rPr>
          <w:rFonts w:ascii="Times New Roman" w:eastAsia="Times New Roman" w:hAnsi="Times New Roman" w:cs="Times New Roman"/>
          <w:color w:val="1B1D1F"/>
          <w:sz w:val="28"/>
          <w:szCs w:val="28"/>
        </w:rPr>
        <w:t xml:space="preserve"> 1 пункту «а» частини 1</w:t>
      </w:r>
      <w:r w:rsidR="00F34EDD" w:rsidRPr="0074089F">
        <w:rPr>
          <w:rFonts w:ascii="Times New Roman" w:eastAsia="Times New Roman" w:hAnsi="Times New Roman" w:cs="Times New Roman"/>
          <w:color w:val="1B1D1F"/>
          <w:sz w:val="28"/>
          <w:szCs w:val="28"/>
        </w:rPr>
        <w:t xml:space="preserve"> статті 28</w:t>
      </w:r>
      <w:r w:rsidR="0039781D" w:rsidRPr="0074089F">
        <w:rPr>
          <w:rFonts w:ascii="Times New Roman" w:eastAsia="Times New Roman" w:hAnsi="Times New Roman" w:cs="Times New Roman"/>
          <w:color w:val="1B1D1F"/>
          <w:sz w:val="28"/>
          <w:szCs w:val="28"/>
        </w:rPr>
        <w:t>,</w:t>
      </w:r>
      <w:r w:rsidR="00107D34" w:rsidRPr="0074089F">
        <w:rPr>
          <w:rFonts w:ascii="Times New Roman" w:eastAsia="Times New Roman" w:hAnsi="Times New Roman" w:cs="Times New Roman"/>
          <w:color w:val="1B1D1F"/>
          <w:sz w:val="28"/>
          <w:szCs w:val="28"/>
        </w:rPr>
        <w:t xml:space="preserve"> Закону України «Про мі</w:t>
      </w:r>
      <w:r w:rsidR="00322C86" w:rsidRPr="0074089F">
        <w:rPr>
          <w:rFonts w:ascii="Times New Roman" w:eastAsia="Times New Roman" w:hAnsi="Times New Roman" w:cs="Times New Roman"/>
          <w:color w:val="1B1D1F"/>
          <w:sz w:val="28"/>
          <w:szCs w:val="28"/>
        </w:rPr>
        <w:t xml:space="preserve">сцеве самоврядування в Україні» та з метою </w:t>
      </w:r>
      <w:r w:rsidR="0078109D" w:rsidRPr="0074089F">
        <w:rPr>
          <w:rFonts w:ascii="Times New Roman" w:eastAsia="Times New Roman" w:hAnsi="Times New Roman" w:cs="Times New Roman"/>
          <w:color w:val="1B1D1F"/>
          <w:sz w:val="28"/>
          <w:szCs w:val="28"/>
        </w:rPr>
        <w:t xml:space="preserve">здійснення </w:t>
      </w:r>
      <w:r w:rsidR="00AD6936" w:rsidRPr="0074089F">
        <w:rPr>
          <w:rFonts w:ascii="Times New Roman" w:eastAsia="Times New Roman" w:hAnsi="Times New Roman" w:cs="Times New Roman"/>
          <w:color w:val="1B1D1F"/>
          <w:sz w:val="28"/>
          <w:szCs w:val="28"/>
        </w:rPr>
        <w:t>середньострокового бюджетного планування на місцевому рівні,</w:t>
      </w:r>
      <w:r w:rsidR="00107D34" w:rsidRPr="0074089F">
        <w:rPr>
          <w:rFonts w:ascii="Times New Roman" w:eastAsia="Times New Roman" w:hAnsi="Times New Roman" w:cs="Times New Roman"/>
          <w:color w:val="1B1D1F"/>
          <w:sz w:val="28"/>
          <w:szCs w:val="28"/>
        </w:rPr>
        <w:t xml:space="preserve"> </w:t>
      </w:r>
      <w:r w:rsidR="00C748EF" w:rsidRPr="0074089F">
        <w:rPr>
          <w:rFonts w:ascii="Times New Roman" w:hAnsi="Times New Roman" w:cs="Times New Roman"/>
          <w:sz w:val="28"/>
          <w:szCs w:val="28"/>
        </w:rPr>
        <w:t xml:space="preserve">Фонтанська сільська  рада Одеського району Одеської області, </w:t>
      </w:r>
      <w:r w:rsidR="004A2155" w:rsidRPr="0074089F">
        <w:rPr>
          <w:rFonts w:ascii="Times New Roman" w:hAnsi="Times New Roman" w:cs="Times New Roman"/>
          <w:sz w:val="28"/>
          <w:szCs w:val="28"/>
        </w:rPr>
        <w:t>-</w:t>
      </w:r>
    </w:p>
    <w:p w:rsidR="006A3228" w:rsidRPr="0074089F" w:rsidRDefault="006A3228" w:rsidP="006A3228">
      <w:pPr>
        <w:jc w:val="center"/>
        <w:rPr>
          <w:rFonts w:ascii="Times New Roman" w:hAnsi="Times New Roman" w:cs="Times New Roman"/>
          <w:b/>
          <w:sz w:val="28"/>
          <w:szCs w:val="28"/>
        </w:rPr>
      </w:pPr>
      <w:r w:rsidRPr="0074089F">
        <w:rPr>
          <w:rFonts w:ascii="Times New Roman" w:hAnsi="Times New Roman" w:cs="Times New Roman"/>
          <w:b/>
          <w:sz w:val="28"/>
          <w:szCs w:val="28"/>
        </w:rPr>
        <w:t>В И Р І Ш И Л А:</w:t>
      </w:r>
    </w:p>
    <w:p w:rsidR="006A3228" w:rsidRPr="0074089F" w:rsidRDefault="006A3228" w:rsidP="006A3228">
      <w:pPr>
        <w:jc w:val="center"/>
        <w:rPr>
          <w:rFonts w:ascii="Times New Roman" w:hAnsi="Times New Roman" w:cs="Times New Roman"/>
          <w:b/>
          <w:sz w:val="28"/>
          <w:szCs w:val="28"/>
        </w:rPr>
      </w:pPr>
    </w:p>
    <w:p w:rsidR="00107D34" w:rsidRPr="0074089F" w:rsidRDefault="001C30B9" w:rsidP="004944B4">
      <w:pPr>
        <w:pStyle w:val="a3"/>
        <w:numPr>
          <w:ilvl w:val="0"/>
          <w:numId w:val="3"/>
        </w:numPr>
        <w:shd w:val="clear" w:color="auto" w:fill="FFFFFF"/>
        <w:ind w:left="0" w:firstLine="284"/>
        <w:jc w:val="both"/>
        <w:rPr>
          <w:rFonts w:ascii="Times New Roman" w:eastAsia="Times New Roman" w:hAnsi="Times New Roman" w:cs="Times New Roman"/>
          <w:bCs/>
          <w:color w:val="1B1D1F"/>
          <w:sz w:val="28"/>
          <w:szCs w:val="28"/>
        </w:rPr>
      </w:pPr>
      <w:r w:rsidRPr="0074089F">
        <w:rPr>
          <w:rFonts w:ascii="Times New Roman" w:eastAsia="Times New Roman" w:hAnsi="Times New Roman" w:cs="Times New Roman"/>
          <w:color w:val="1B1D1F"/>
          <w:sz w:val="28"/>
          <w:szCs w:val="28"/>
        </w:rPr>
        <w:t>Взяти до відома</w:t>
      </w:r>
      <w:r w:rsidR="00107D34" w:rsidRPr="0074089F">
        <w:rPr>
          <w:rFonts w:ascii="Times New Roman" w:eastAsia="Times New Roman" w:hAnsi="Times New Roman" w:cs="Times New Roman"/>
          <w:color w:val="1B1D1F"/>
          <w:sz w:val="28"/>
          <w:szCs w:val="28"/>
        </w:rPr>
        <w:t xml:space="preserve"> </w:t>
      </w:r>
      <w:r w:rsidR="00C15BB9" w:rsidRPr="0074089F">
        <w:rPr>
          <w:rFonts w:ascii="Times New Roman" w:eastAsia="Times New Roman" w:hAnsi="Times New Roman" w:cs="Times New Roman"/>
          <w:color w:val="1B1D1F"/>
          <w:sz w:val="28"/>
          <w:szCs w:val="28"/>
        </w:rPr>
        <w:t>П</w:t>
      </w:r>
      <w:r w:rsidR="002B0FE6" w:rsidRPr="0074089F">
        <w:rPr>
          <w:rFonts w:ascii="Times New Roman" w:eastAsia="Times New Roman" w:hAnsi="Times New Roman" w:cs="Times New Roman"/>
          <w:bCs/>
          <w:color w:val="1B1D1F"/>
          <w:sz w:val="28"/>
          <w:szCs w:val="28"/>
        </w:rPr>
        <w:t>рогноз бюджету Фонтанської сільської територіальної громади Одеського району Одес</w:t>
      </w:r>
      <w:r w:rsidR="00D76E9B" w:rsidRPr="0074089F">
        <w:rPr>
          <w:rFonts w:ascii="Times New Roman" w:eastAsia="Times New Roman" w:hAnsi="Times New Roman" w:cs="Times New Roman"/>
          <w:bCs/>
          <w:color w:val="1B1D1F"/>
          <w:sz w:val="28"/>
          <w:szCs w:val="28"/>
        </w:rPr>
        <w:t xml:space="preserve">ької області </w:t>
      </w:r>
      <w:r w:rsidR="00AA2433" w:rsidRPr="0074089F">
        <w:rPr>
          <w:rFonts w:ascii="Times New Roman" w:eastAsia="Times New Roman" w:hAnsi="Times New Roman" w:cs="Times New Roman"/>
          <w:bCs/>
          <w:color w:val="1B1D1F"/>
          <w:sz w:val="28"/>
          <w:szCs w:val="28"/>
        </w:rPr>
        <w:t>на 2026-2028 роки</w:t>
      </w:r>
      <w:r w:rsidR="008F658E" w:rsidRPr="0074089F">
        <w:rPr>
          <w:rFonts w:ascii="Times New Roman" w:hAnsi="Times New Roman" w:cs="Times New Roman"/>
          <w:color w:val="333333"/>
          <w:sz w:val="28"/>
          <w:szCs w:val="28"/>
        </w:rPr>
        <w:t xml:space="preserve">, </w:t>
      </w:r>
      <w:r w:rsidR="00785A8C" w:rsidRPr="0074089F">
        <w:rPr>
          <w:rFonts w:ascii="Times New Roman" w:hAnsi="Times New Roman" w:cs="Times New Roman"/>
          <w:color w:val="333333"/>
          <w:sz w:val="28"/>
          <w:szCs w:val="28"/>
        </w:rPr>
        <w:t>схвалений рішенням</w:t>
      </w:r>
      <w:r w:rsidR="00D76E9B" w:rsidRPr="0074089F">
        <w:rPr>
          <w:rFonts w:ascii="Times New Roman" w:hAnsi="Times New Roman" w:cs="Times New Roman"/>
          <w:color w:val="333333"/>
          <w:sz w:val="28"/>
          <w:szCs w:val="28"/>
        </w:rPr>
        <w:t xml:space="preserve"> виконавчого комітету </w:t>
      </w:r>
      <w:r w:rsidR="006A5149" w:rsidRPr="0074089F">
        <w:rPr>
          <w:rFonts w:ascii="Times New Roman" w:hAnsi="Times New Roman" w:cs="Times New Roman"/>
          <w:color w:val="333333"/>
          <w:sz w:val="28"/>
          <w:szCs w:val="28"/>
        </w:rPr>
        <w:t xml:space="preserve">Фонтанської сільської </w:t>
      </w:r>
      <w:r w:rsidR="00E645A6" w:rsidRPr="0074089F">
        <w:rPr>
          <w:rFonts w:ascii="Times New Roman" w:hAnsi="Times New Roman" w:cs="Times New Roman"/>
          <w:color w:val="333333"/>
          <w:sz w:val="28"/>
          <w:szCs w:val="28"/>
        </w:rPr>
        <w:t xml:space="preserve">ради від </w:t>
      </w:r>
      <w:r w:rsidR="0074089F">
        <w:rPr>
          <w:rFonts w:ascii="Times New Roman" w:hAnsi="Times New Roman" w:cs="Times New Roman"/>
          <w:color w:val="333333"/>
          <w:sz w:val="28"/>
          <w:szCs w:val="28"/>
        </w:rPr>
        <w:t xml:space="preserve">28 </w:t>
      </w:r>
      <w:r w:rsidR="00E645A6" w:rsidRPr="0074089F">
        <w:rPr>
          <w:rFonts w:ascii="Times New Roman" w:hAnsi="Times New Roman" w:cs="Times New Roman"/>
          <w:color w:val="333333"/>
          <w:sz w:val="28"/>
          <w:szCs w:val="28"/>
        </w:rPr>
        <w:t xml:space="preserve">серпня 2025 року </w:t>
      </w:r>
      <w:r w:rsidR="009814FC" w:rsidRPr="0074089F">
        <w:rPr>
          <w:rFonts w:ascii="Times New Roman" w:hAnsi="Times New Roman" w:cs="Times New Roman"/>
          <w:color w:val="333333"/>
          <w:sz w:val="28"/>
          <w:szCs w:val="28"/>
        </w:rPr>
        <w:t>№</w:t>
      </w:r>
      <w:r w:rsidR="00B007F5">
        <w:rPr>
          <w:rFonts w:ascii="Times New Roman" w:hAnsi="Times New Roman" w:cs="Times New Roman"/>
          <w:color w:val="333333"/>
          <w:sz w:val="28"/>
          <w:szCs w:val="28"/>
        </w:rPr>
        <w:t xml:space="preserve">358 </w:t>
      </w:r>
      <w:r w:rsidR="009814FC" w:rsidRPr="0074089F">
        <w:rPr>
          <w:rFonts w:ascii="Times New Roman" w:hAnsi="Times New Roman" w:cs="Times New Roman"/>
          <w:color w:val="333333"/>
          <w:sz w:val="28"/>
          <w:szCs w:val="28"/>
        </w:rPr>
        <w:t>«</w:t>
      </w:r>
      <w:r w:rsidR="009814FC" w:rsidRPr="0074089F">
        <w:rPr>
          <w:rFonts w:ascii="Times New Roman" w:eastAsia="Times New Roman" w:hAnsi="Times New Roman" w:cs="Times New Roman"/>
          <w:bCs/>
          <w:color w:val="1B1D1F"/>
          <w:sz w:val="28"/>
          <w:szCs w:val="28"/>
        </w:rPr>
        <w:t>Про схвалення Прогнозу бюджету Фонтанської сільської територіальної громади Одеського району Одеської області  на 2026-2028 роки</w:t>
      </w:r>
      <w:r w:rsidR="004944B4" w:rsidRPr="0074089F">
        <w:rPr>
          <w:rFonts w:ascii="Times New Roman" w:eastAsia="Times New Roman" w:hAnsi="Times New Roman" w:cs="Times New Roman"/>
          <w:bCs/>
          <w:color w:val="1B1D1F"/>
          <w:sz w:val="28"/>
          <w:szCs w:val="28"/>
        </w:rPr>
        <w:t>»,  додається</w:t>
      </w:r>
      <w:r w:rsidR="008F658E" w:rsidRPr="0074089F">
        <w:rPr>
          <w:rFonts w:ascii="Times New Roman" w:hAnsi="Times New Roman" w:cs="Times New Roman"/>
          <w:color w:val="333333"/>
          <w:sz w:val="28"/>
          <w:szCs w:val="28"/>
        </w:rPr>
        <w:t>.</w:t>
      </w:r>
    </w:p>
    <w:p w:rsidR="00FC4840" w:rsidRPr="0074089F" w:rsidRDefault="00FC4840" w:rsidP="00FC4840">
      <w:pPr>
        <w:pStyle w:val="a3"/>
        <w:numPr>
          <w:ilvl w:val="0"/>
          <w:numId w:val="3"/>
        </w:numPr>
        <w:ind w:left="0" w:firstLine="284"/>
        <w:jc w:val="both"/>
        <w:rPr>
          <w:rFonts w:ascii="Times New Roman" w:hAnsi="Times New Roman" w:cs="Times New Roman"/>
          <w:sz w:val="28"/>
          <w:szCs w:val="28"/>
        </w:rPr>
      </w:pPr>
      <w:r w:rsidRPr="0074089F">
        <w:rPr>
          <w:rFonts w:ascii="Times New Roman" w:hAnsi="Times New Roman" w:cs="Times New Roman"/>
          <w:sz w:val="28"/>
          <w:szCs w:val="28"/>
        </w:rPr>
        <w:t>Контроль за виконанням цього рішення покласти на постійну комісію з питань фінансів, бюджету, планування соціально- економічного розвитку, інвестицій та міжнародного співробітництва (заступника голови комісії  Альону ВАВІЛОВУ ).</w:t>
      </w:r>
    </w:p>
    <w:p w:rsidR="00A63ABB" w:rsidRPr="0074089F" w:rsidRDefault="00A63ABB" w:rsidP="00FC4840">
      <w:pPr>
        <w:ind w:firstLine="284"/>
        <w:rPr>
          <w:rFonts w:ascii="Times New Roman" w:hAnsi="Times New Roman" w:cs="Times New Roman"/>
        </w:rPr>
      </w:pPr>
    </w:p>
    <w:p w:rsidR="00927AFA" w:rsidRPr="0074089F" w:rsidRDefault="00927AFA">
      <w:pPr>
        <w:rPr>
          <w:rFonts w:ascii="Times New Roman" w:hAnsi="Times New Roman" w:cs="Times New Roman"/>
        </w:rPr>
      </w:pPr>
    </w:p>
    <w:p w:rsidR="00927AFA" w:rsidRPr="0074089F" w:rsidRDefault="00927AFA">
      <w:pPr>
        <w:rPr>
          <w:rFonts w:ascii="Times New Roman" w:hAnsi="Times New Roman" w:cs="Times New Roman"/>
        </w:rPr>
      </w:pPr>
    </w:p>
    <w:p w:rsidR="00197791" w:rsidRDefault="00197791" w:rsidP="00197791">
      <w:pPr>
        <w:tabs>
          <w:tab w:val="left" w:pos="3045"/>
        </w:tabs>
        <w:jc w:val="both"/>
        <w:rPr>
          <w:rFonts w:ascii="Times New Roman" w:hAnsi="Times New Roman"/>
          <w:b/>
          <w:sz w:val="28"/>
          <w:szCs w:val="28"/>
        </w:rPr>
      </w:pPr>
      <w:r>
        <w:rPr>
          <w:rFonts w:ascii="Times New Roman" w:hAnsi="Times New Roman"/>
          <w:b/>
          <w:sz w:val="28"/>
          <w:szCs w:val="28"/>
        </w:rPr>
        <w:t>В.о. сільського голови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Андрій СЕРЕБРІЙ</w:t>
      </w:r>
    </w:p>
    <w:p w:rsidR="00197791" w:rsidRDefault="00197791" w:rsidP="00197791">
      <w:pPr>
        <w:tabs>
          <w:tab w:val="left" w:pos="3045"/>
        </w:tabs>
        <w:jc w:val="both"/>
        <w:rPr>
          <w:rFonts w:ascii="Times New Roman" w:hAnsi="Times New Roman"/>
          <w:sz w:val="28"/>
          <w:szCs w:val="28"/>
        </w:rPr>
      </w:pPr>
    </w:p>
    <w:p w:rsidR="00927AFA" w:rsidRDefault="00927AFA"/>
    <w:p w:rsidR="00927AFA" w:rsidRDefault="00927AFA"/>
    <w:p w:rsidR="00233FEB" w:rsidRDefault="00233FEB">
      <w:pPr>
        <w:rPr>
          <w:rFonts w:asciiTheme="minorHAnsi" w:hAnsiTheme="minorHAnsi"/>
        </w:rPr>
      </w:pPr>
    </w:p>
    <w:p w:rsidR="00233FEB" w:rsidRDefault="00233FEB">
      <w:pPr>
        <w:rPr>
          <w:rFonts w:asciiTheme="minorHAnsi" w:hAnsiTheme="minorHAnsi"/>
        </w:rPr>
      </w:pPr>
    </w:p>
    <w:p w:rsidR="00F15773" w:rsidRDefault="00F15773" w:rsidP="00CA42DD">
      <w:pPr>
        <w:pStyle w:val="ab"/>
        <w:ind w:left="6521"/>
        <w:rPr>
          <w:rFonts w:ascii="Times New Roman" w:hAnsi="Times New Roman"/>
          <w:sz w:val="16"/>
          <w:szCs w:val="16"/>
          <w:lang w:val="uk-UA"/>
        </w:rPr>
      </w:pPr>
      <w:bookmarkStart w:id="3" w:name="n18"/>
      <w:bookmarkEnd w:id="3"/>
    </w:p>
    <w:p w:rsidR="00CA42DD" w:rsidRPr="00E70E6A" w:rsidRDefault="00CA42DD" w:rsidP="00CA42DD">
      <w:pPr>
        <w:pStyle w:val="ab"/>
        <w:ind w:left="6521"/>
        <w:rPr>
          <w:rFonts w:ascii="Times New Roman" w:hAnsi="Times New Roman"/>
          <w:sz w:val="16"/>
          <w:szCs w:val="16"/>
          <w:lang w:val="uk-UA"/>
        </w:rPr>
      </w:pPr>
      <w:r w:rsidRPr="00E70E6A">
        <w:rPr>
          <w:rFonts w:ascii="Times New Roman" w:hAnsi="Times New Roman"/>
          <w:sz w:val="16"/>
          <w:szCs w:val="16"/>
          <w:lang w:val="uk-UA"/>
        </w:rPr>
        <w:lastRenderedPageBreak/>
        <w:t>Додаток №1</w:t>
      </w:r>
    </w:p>
    <w:p w:rsidR="00CA42DD" w:rsidRPr="00E70E6A" w:rsidRDefault="00CA42DD" w:rsidP="00CA42DD">
      <w:pPr>
        <w:pStyle w:val="ab"/>
        <w:ind w:left="6521"/>
        <w:rPr>
          <w:rFonts w:ascii="Times New Roman" w:hAnsi="Times New Roman"/>
          <w:sz w:val="16"/>
          <w:szCs w:val="16"/>
          <w:lang w:val="uk-UA"/>
        </w:rPr>
      </w:pPr>
      <w:r w:rsidRPr="00E70E6A">
        <w:rPr>
          <w:rFonts w:ascii="Times New Roman" w:hAnsi="Times New Roman"/>
          <w:sz w:val="16"/>
          <w:szCs w:val="16"/>
          <w:lang w:val="uk-UA"/>
        </w:rPr>
        <w:t xml:space="preserve">до рішення сесії Фонтанської </w:t>
      </w:r>
    </w:p>
    <w:p w:rsidR="00CA42DD" w:rsidRPr="00E70E6A" w:rsidRDefault="00CA42DD" w:rsidP="00CA42DD">
      <w:pPr>
        <w:pStyle w:val="ab"/>
        <w:ind w:left="6521"/>
        <w:rPr>
          <w:rFonts w:ascii="Times New Roman" w:hAnsi="Times New Roman"/>
          <w:sz w:val="16"/>
          <w:szCs w:val="16"/>
          <w:lang w:val="uk-UA"/>
        </w:rPr>
      </w:pPr>
      <w:r w:rsidRPr="00E70E6A">
        <w:rPr>
          <w:rFonts w:ascii="Times New Roman" w:hAnsi="Times New Roman"/>
          <w:sz w:val="16"/>
          <w:szCs w:val="16"/>
          <w:lang w:val="uk-UA"/>
        </w:rPr>
        <w:t>сільської ради  №</w:t>
      </w:r>
      <w:r>
        <w:rPr>
          <w:rFonts w:ascii="Times New Roman" w:hAnsi="Times New Roman"/>
          <w:sz w:val="16"/>
          <w:szCs w:val="16"/>
          <w:lang w:val="uk-UA"/>
        </w:rPr>
        <w:t>_</w:t>
      </w:r>
      <w:r w:rsidR="00B536F8">
        <w:rPr>
          <w:rFonts w:ascii="Times New Roman" w:hAnsi="Times New Roman"/>
          <w:sz w:val="16"/>
          <w:szCs w:val="16"/>
          <w:lang w:val="uk-UA"/>
        </w:rPr>
        <w:t>3302</w:t>
      </w:r>
      <w:bookmarkStart w:id="4" w:name="_GoBack"/>
      <w:bookmarkEnd w:id="4"/>
      <w:r w:rsidRPr="00B16E8C">
        <w:rPr>
          <w:rFonts w:ascii="Times New Roman" w:hAnsi="Times New Roman"/>
          <w:sz w:val="16"/>
          <w:szCs w:val="16"/>
          <w:lang w:val="uk-UA"/>
        </w:rPr>
        <w:t xml:space="preserve"> -</w:t>
      </w:r>
      <w:r w:rsidRPr="00B16E8C">
        <w:rPr>
          <w:rFonts w:ascii="Times New Roman" w:hAnsi="Times New Roman"/>
          <w:sz w:val="16"/>
          <w:szCs w:val="16"/>
        </w:rPr>
        <w:t>VIII</w:t>
      </w:r>
      <w:r w:rsidRPr="003B3C41">
        <w:rPr>
          <w:rFonts w:ascii="Times New Roman" w:hAnsi="Times New Roman"/>
          <w:b/>
          <w:sz w:val="28"/>
          <w:szCs w:val="28"/>
          <w:lang w:val="uk-UA"/>
        </w:rPr>
        <w:t xml:space="preserve">                               </w:t>
      </w:r>
      <w:r>
        <w:rPr>
          <w:rFonts w:ascii="Times New Roman" w:hAnsi="Times New Roman"/>
          <w:b/>
          <w:sz w:val="28"/>
          <w:szCs w:val="28"/>
          <w:lang w:val="uk-UA"/>
        </w:rPr>
        <w:t xml:space="preserve">                           </w:t>
      </w:r>
      <w:r w:rsidRPr="00E70E6A">
        <w:rPr>
          <w:rFonts w:ascii="Times New Roman" w:hAnsi="Times New Roman"/>
          <w:sz w:val="16"/>
          <w:szCs w:val="16"/>
          <w:lang w:val="uk-UA"/>
        </w:rPr>
        <w:t xml:space="preserve"> від </w:t>
      </w:r>
      <w:r w:rsidR="00B007F5">
        <w:rPr>
          <w:rFonts w:ascii="Times New Roman" w:hAnsi="Times New Roman"/>
          <w:sz w:val="16"/>
          <w:szCs w:val="16"/>
          <w:lang w:val="uk-UA"/>
        </w:rPr>
        <w:t>29.</w:t>
      </w:r>
      <w:r>
        <w:rPr>
          <w:rFonts w:ascii="Times New Roman" w:hAnsi="Times New Roman"/>
          <w:sz w:val="16"/>
          <w:szCs w:val="16"/>
          <w:lang w:val="uk-UA"/>
        </w:rPr>
        <w:t>08.2025 року</w:t>
      </w:r>
    </w:p>
    <w:p w:rsidR="00CA42DD" w:rsidRDefault="00CA42DD" w:rsidP="00AB1E85">
      <w:pPr>
        <w:shd w:val="clear" w:color="auto" w:fill="FFFFFF"/>
        <w:jc w:val="center"/>
        <w:rPr>
          <w:rFonts w:ascii="Times New Roman" w:eastAsia="Times New Roman" w:hAnsi="Times New Roman" w:cs="Times New Roman"/>
          <w:b/>
          <w:bCs/>
          <w:color w:val="333333"/>
          <w:sz w:val="24"/>
          <w:szCs w:val="24"/>
        </w:rPr>
      </w:pPr>
    </w:p>
    <w:p w:rsidR="00927AFA" w:rsidRPr="00501557" w:rsidRDefault="00927AFA" w:rsidP="00AB1E85">
      <w:pPr>
        <w:shd w:val="clear" w:color="auto" w:fill="FFFFFF"/>
        <w:jc w:val="center"/>
        <w:rPr>
          <w:rFonts w:ascii="Times New Roman" w:eastAsia="Times New Roman" w:hAnsi="Times New Roman" w:cs="Times New Roman"/>
          <w:b/>
          <w:color w:val="333333"/>
          <w:sz w:val="24"/>
          <w:szCs w:val="24"/>
        </w:rPr>
      </w:pPr>
      <w:r w:rsidRPr="00501557">
        <w:rPr>
          <w:rFonts w:ascii="Times New Roman" w:eastAsia="Times New Roman" w:hAnsi="Times New Roman" w:cs="Times New Roman"/>
          <w:b/>
          <w:bCs/>
          <w:color w:val="333333"/>
          <w:sz w:val="24"/>
          <w:szCs w:val="24"/>
        </w:rPr>
        <w:t>Прогноз</w:t>
      </w:r>
      <w:r w:rsidR="00F0316E" w:rsidRPr="00501557">
        <w:rPr>
          <w:rFonts w:ascii="Times New Roman" w:eastAsia="Times New Roman" w:hAnsi="Times New Roman" w:cs="Times New Roman"/>
          <w:b/>
          <w:bCs/>
          <w:color w:val="333333"/>
          <w:sz w:val="24"/>
          <w:szCs w:val="24"/>
        </w:rPr>
        <w:t xml:space="preserve"> бюджету</w:t>
      </w:r>
    </w:p>
    <w:p w:rsidR="00935B0B" w:rsidRPr="00501557" w:rsidRDefault="00927AFA" w:rsidP="00935B0B">
      <w:pPr>
        <w:jc w:val="center"/>
        <w:rPr>
          <w:rFonts w:ascii="Times New Roman" w:hAnsi="Times New Roman" w:cs="Times New Roman"/>
          <w:noProof/>
          <w:sz w:val="24"/>
          <w:szCs w:val="24"/>
        </w:rPr>
      </w:pPr>
      <w:bookmarkStart w:id="5" w:name="n20"/>
      <w:bookmarkEnd w:id="5"/>
      <w:r w:rsidRPr="00501557">
        <w:rPr>
          <w:rFonts w:ascii="Times New Roman" w:eastAsia="Times New Roman" w:hAnsi="Times New Roman" w:cs="Times New Roman"/>
          <w:b/>
          <w:color w:val="333333"/>
          <w:sz w:val="24"/>
          <w:szCs w:val="24"/>
        </w:rPr>
        <w:t>Фонтанської сільської територіальної громади Одеськ</w:t>
      </w:r>
      <w:r w:rsidR="00BF44A2" w:rsidRPr="00501557">
        <w:rPr>
          <w:rFonts w:ascii="Times New Roman" w:eastAsia="Times New Roman" w:hAnsi="Times New Roman" w:cs="Times New Roman"/>
          <w:b/>
          <w:color w:val="333333"/>
          <w:sz w:val="24"/>
          <w:szCs w:val="24"/>
        </w:rPr>
        <w:t>ого району Одеської області</w:t>
      </w:r>
      <w:r w:rsidR="00BF44A2" w:rsidRPr="00501557">
        <w:rPr>
          <w:rFonts w:ascii="Times New Roman" w:eastAsia="Times New Roman" w:hAnsi="Times New Roman" w:cs="Times New Roman"/>
          <w:b/>
          <w:color w:val="333333"/>
          <w:sz w:val="24"/>
          <w:szCs w:val="24"/>
        </w:rPr>
        <w:br/>
        <w:t xml:space="preserve">на 2026-2028 </w:t>
      </w:r>
      <w:r w:rsidRPr="00501557">
        <w:rPr>
          <w:rFonts w:ascii="Times New Roman" w:eastAsia="Times New Roman" w:hAnsi="Times New Roman" w:cs="Times New Roman"/>
          <w:b/>
          <w:color w:val="333333"/>
          <w:sz w:val="24"/>
          <w:szCs w:val="24"/>
        </w:rPr>
        <w:t>роки</w:t>
      </w:r>
      <w:r w:rsidRPr="00501557">
        <w:rPr>
          <w:rFonts w:ascii="Times New Roman" w:eastAsia="Times New Roman" w:hAnsi="Times New Roman" w:cs="Times New Roman"/>
          <w:b/>
          <w:color w:val="333333"/>
          <w:sz w:val="24"/>
          <w:szCs w:val="24"/>
        </w:rPr>
        <w:br/>
      </w:r>
      <w:r w:rsidR="00935B0B" w:rsidRPr="00501557">
        <w:rPr>
          <w:rFonts w:ascii="Times New Roman" w:hAnsi="Times New Roman" w:cs="Times New Roman"/>
          <w:noProof/>
          <w:sz w:val="24"/>
          <w:szCs w:val="24"/>
        </w:rPr>
        <w:t>(середньостроковий бюджетний період)</w:t>
      </w:r>
    </w:p>
    <w:p w:rsidR="009B69ED" w:rsidRPr="00501557" w:rsidRDefault="009B69ED" w:rsidP="00AB1E85">
      <w:pPr>
        <w:shd w:val="clear" w:color="auto" w:fill="FFFFFF"/>
        <w:jc w:val="center"/>
        <w:rPr>
          <w:rFonts w:ascii="Times New Roman" w:eastAsia="Times New Roman" w:hAnsi="Times New Roman" w:cs="Times New Roman"/>
          <w:b/>
          <w:color w:val="333333"/>
          <w:sz w:val="24"/>
          <w:szCs w:val="24"/>
        </w:rPr>
      </w:pPr>
    </w:p>
    <w:p w:rsidR="00927AFA" w:rsidRPr="00501557" w:rsidRDefault="00AB1E85" w:rsidP="00AB1E85">
      <w:pPr>
        <w:shd w:val="clear" w:color="auto" w:fill="FFFFFF"/>
        <w:jc w:val="center"/>
        <w:rPr>
          <w:rFonts w:ascii="Times New Roman" w:eastAsia="Times New Roman" w:hAnsi="Times New Roman" w:cs="Times New Roman"/>
          <w:color w:val="333333"/>
          <w:sz w:val="24"/>
          <w:szCs w:val="24"/>
        </w:rPr>
      </w:pPr>
      <w:r w:rsidRPr="00501557">
        <w:rPr>
          <w:rFonts w:ascii="Times New Roman" w:eastAsia="Times New Roman" w:hAnsi="Times New Roman" w:cs="Times New Roman"/>
          <w:b/>
          <w:color w:val="333333"/>
          <w:sz w:val="24"/>
          <w:szCs w:val="24"/>
        </w:rPr>
        <w:t>1558800000</w:t>
      </w:r>
      <w:r w:rsidR="00927AFA" w:rsidRPr="00501557">
        <w:rPr>
          <w:rFonts w:ascii="Times New Roman" w:eastAsia="Times New Roman" w:hAnsi="Times New Roman" w:cs="Times New Roman"/>
          <w:b/>
          <w:color w:val="333333"/>
          <w:sz w:val="24"/>
          <w:szCs w:val="24"/>
        </w:rPr>
        <w:br/>
      </w:r>
      <w:r w:rsidR="00927AFA" w:rsidRPr="00501557">
        <w:rPr>
          <w:rFonts w:ascii="Times New Roman" w:eastAsia="Times New Roman" w:hAnsi="Times New Roman" w:cs="Times New Roman"/>
          <w:color w:val="333333"/>
          <w:sz w:val="24"/>
          <w:szCs w:val="24"/>
        </w:rPr>
        <w:t>(код бюджету)</w:t>
      </w:r>
    </w:p>
    <w:p w:rsidR="00927AFA" w:rsidRPr="009F3C25" w:rsidRDefault="00927AFA" w:rsidP="00F0316E">
      <w:pPr>
        <w:pStyle w:val="a3"/>
        <w:numPr>
          <w:ilvl w:val="0"/>
          <w:numId w:val="4"/>
        </w:numPr>
        <w:shd w:val="clear" w:color="auto" w:fill="FFFFFF"/>
        <w:spacing w:before="150" w:after="150"/>
        <w:ind w:right="450"/>
        <w:jc w:val="center"/>
        <w:rPr>
          <w:rFonts w:ascii="Times New Roman" w:eastAsia="Times New Roman" w:hAnsi="Times New Roman" w:cs="Times New Roman"/>
          <w:b/>
          <w:bCs/>
          <w:sz w:val="24"/>
          <w:szCs w:val="24"/>
        </w:rPr>
      </w:pPr>
      <w:bookmarkStart w:id="6" w:name="n21"/>
      <w:bookmarkEnd w:id="6"/>
      <w:r w:rsidRPr="009F3C25">
        <w:rPr>
          <w:rFonts w:ascii="Times New Roman" w:eastAsia="Times New Roman" w:hAnsi="Times New Roman" w:cs="Times New Roman"/>
          <w:b/>
          <w:bCs/>
          <w:sz w:val="24"/>
          <w:szCs w:val="24"/>
        </w:rPr>
        <w:t>Загальна частина</w:t>
      </w:r>
    </w:p>
    <w:p w:rsidR="008977D8" w:rsidRPr="00B16FC8" w:rsidRDefault="00413391" w:rsidP="00B16FC8">
      <w:pPr>
        <w:shd w:val="clear" w:color="auto" w:fill="FFFFFF"/>
        <w:ind w:firstLine="284"/>
        <w:jc w:val="both"/>
        <w:rPr>
          <w:rFonts w:ascii="Times New Roman" w:hAnsi="Times New Roman" w:cs="Times New Roman"/>
          <w:sz w:val="24"/>
          <w:szCs w:val="24"/>
        </w:rPr>
      </w:pPr>
      <w:r>
        <w:rPr>
          <w:rFonts w:ascii="Times New Roman" w:eastAsia="Times New Roman" w:hAnsi="Times New Roman" w:cs="Times New Roman"/>
          <w:sz w:val="24"/>
          <w:szCs w:val="24"/>
          <w:bdr w:val="none" w:sz="0" w:space="0" w:color="auto" w:frame="1"/>
        </w:rPr>
        <w:t>Показники П</w:t>
      </w:r>
      <w:r w:rsidR="00F0316E" w:rsidRPr="00B16FC8">
        <w:rPr>
          <w:rFonts w:ascii="Times New Roman" w:eastAsia="Times New Roman" w:hAnsi="Times New Roman" w:cs="Times New Roman"/>
          <w:sz w:val="24"/>
          <w:szCs w:val="24"/>
          <w:bdr w:val="none" w:sz="0" w:space="0" w:color="auto" w:frame="1"/>
        </w:rPr>
        <w:t xml:space="preserve">рогнозу бюджету Фонтанської сільської територіальної громади на 2026-2028 роки сформовано відповідно до положень Конституції України, вимог Бюджетного кодексу України, Податкового кодексу України, Закону України «Про правовий режим воєнного стану», Бюджетної Декларації на 2026-2028 роки, </w:t>
      </w:r>
      <w:r w:rsidR="004725CC" w:rsidRPr="00B16FC8">
        <w:rPr>
          <w:rFonts w:ascii="Times New Roman" w:eastAsia="Times New Roman" w:hAnsi="Times New Roman" w:cs="Times New Roman"/>
          <w:sz w:val="24"/>
          <w:szCs w:val="24"/>
          <w:bdr w:val="none" w:sz="0" w:space="0" w:color="auto" w:frame="1"/>
        </w:rPr>
        <w:t>листа Міністерства ф</w:t>
      </w:r>
      <w:r w:rsidR="000C78E1" w:rsidRPr="00B16FC8">
        <w:rPr>
          <w:rFonts w:ascii="Times New Roman" w:eastAsia="Times New Roman" w:hAnsi="Times New Roman" w:cs="Times New Roman"/>
          <w:sz w:val="24"/>
          <w:szCs w:val="24"/>
          <w:bdr w:val="none" w:sz="0" w:space="0" w:color="auto" w:frame="1"/>
        </w:rPr>
        <w:t xml:space="preserve">інансів України від </w:t>
      </w:r>
      <w:r w:rsidR="004725CC" w:rsidRPr="00B16FC8">
        <w:rPr>
          <w:rFonts w:ascii="Times New Roman" w:eastAsia="Times New Roman" w:hAnsi="Times New Roman" w:cs="Times New Roman"/>
          <w:sz w:val="24"/>
          <w:szCs w:val="24"/>
          <w:bdr w:val="none" w:sz="0" w:space="0" w:color="auto" w:frame="1"/>
        </w:rPr>
        <w:t>09.07.2025 №05120-08-06/19235 «Щ</w:t>
      </w:r>
      <w:r w:rsidR="000C78E1" w:rsidRPr="00B16FC8">
        <w:rPr>
          <w:rFonts w:ascii="Times New Roman" w:eastAsia="Times New Roman" w:hAnsi="Times New Roman" w:cs="Times New Roman"/>
          <w:sz w:val="24"/>
          <w:szCs w:val="24"/>
          <w:bdr w:val="none" w:sz="0" w:space="0" w:color="auto" w:frame="1"/>
        </w:rPr>
        <w:t xml:space="preserve">одо особливостей середньострокового бюджетного планування  та складання розрахунків до прогнозів місцевих бюджетів», </w:t>
      </w:r>
      <w:r w:rsidR="00F0316E" w:rsidRPr="00B16FC8">
        <w:rPr>
          <w:rFonts w:ascii="Times New Roman" w:eastAsia="Times New Roman" w:hAnsi="Times New Roman" w:cs="Times New Roman"/>
          <w:sz w:val="24"/>
          <w:szCs w:val="24"/>
          <w:bdr w:val="none" w:sz="0" w:space="0" w:color="auto" w:frame="1"/>
        </w:rPr>
        <w:t>основних прогнозних макропоказниках та окремих показників, а також  інших законодавчих актів,  бюджетних пропозицій, поданих головними розпорядниками бюджетних коштів бюджету територіальної громади з урахуванням наявної бази оподаткування.</w:t>
      </w:r>
      <w:r w:rsidR="00F0316E" w:rsidRPr="00B16FC8">
        <w:rPr>
          <w:rFonts w:ascii="Times New Roman" w:hAnsi="Times New Roman" w:cs="Times New Roman"/>
          <w:sz w:val="24"/>
          <w:szCs w:val="24"/>
        </w:rPr>
        <w:t xml:space="preserve"> </w:t>
      </w:r>
    </w:p>
    <w:p w:rsidR="005B210B" w:rsidRPr="00B16FC8" w:rsidRDefault="005B210B" w:rsidP="00B16FC8">
      <w:pPr>
        <w:shd w:val="clear" w:color="auto" w:fill="FFFFFF"/>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Прогноз </w:t>
      </w:r>
      <w:r w:rsidR="00FE0182" w:rsidRPr="00B16FC8">
        <w:rPr>
          <w:rFonts w:ascii="Times New Roman" w:eastAsia="Times New Roman" w:hAnsi="Times New Roman" w:cs="Times New Roman"/>
          <w:sz w:val="24"/>
          <w:szCs w:val="24"/>
          <w:bdr w:val="none" w:sz="0" w:space="0" w:color="auto" w:frame="1"/>
        </w:rPr>
        <w:t xml:space="preserve">бюджету Фонтанської територіальної громади на 2026-2028 роки </w:t>
      </w:r>
      <w:r w:rsidR="00144027" w:rsidRPr="00B16FC8">
        <w:rPr>
          <w:rFonts w:ascii="Times New Roman" w:eastAsia="Times New Roman" w:hAnsi="Times New Roman" w:cs="Times New Roman"/>
          <w:sz w:val="24"/>
          <w:szCs w:val="24"/>
          <w:bdr w:val="none" w:sz="0" w:space="0" w:color="auto" w:frame="1"/>
        </w:rPr>
        <w:t xml:space="preserve"> розроблено </w:t>
      </w:r>
      <w:r w:rsidRPr="00B16FC8">
        <w:rPr>
          <w:rFonts w:ascii="Times New Roman" w:hAnsi="Times New Roman" w:cs="Times New Roman"/>
          <w:sz w:val="24"/>
          <w:szCs w:val="24"/>
        </w:rPr>
        <w:t xml:space="preserve">відповідно до частини першої статті </w:t>
      </w:r>
      <w:r w:rsidRPr="00B16FC8">
        <w:rPr>
          <w:rStyle w:val="rvts9"/>
          <w:rFonts w:ascii="Times New Roman" w:hAnsi="Times New Roman" w:cs="Times New Roman"/>
          <w:bCs/>
          <w:sz w:val="24"/>
          <w:szCs w:val="24"/>
          <w:shd w:val="clear" w:color="auto" w:fill="FFFFFF"/>
        </w:rPr>
        <w:t>75</w:t>
      </w:r>
      <w:r w:rsidRPr="00B16FC8">
        <w:rPr>
          <w:rStyle w:val="rvts37"/>
          <w:rFonts w:ascii="Times New Roman" w:hAnsi="Times New Roman" w:cs="Times New Roman"/>
          <w:bCs/>
          <w:sz w:val="24"/>
          <w:szCs w:val="24"/>
          <w:shd w:val="clear" w:color="auto" w:fill="FFFFFF"/>
          <w:vertAlign w:val="superscript"/>
        </w:rPr>
        <w:t>-1</w:t>
      </w:r>
      <w:r w:rsidRPr="00B16FC8">
        <w:rPr>
          <w:rFonts w:ascii="Times New Roman" w:eastAsia="Times New Roman" w:hAnsi="Times New Roman" w:cs="Times New Roman"/>
          <w:sz w:val="24"/>
          <w:szCs w:val="24"/>
        </w:rPr>
        <w:t xml:space="preserve"> </w:t>
      </w:r>
      <w:r w:rsidRPr="00B16FC8">
        <w:rPr>
          <w:rFonts w:ascii="Times New Roman" w:hAnsi="Times New Roman" w:cs="Times New Roman"/>
          <w:sz w:val="24"/>
          <w:szCs w:val="24"/>
        </w:rPr>
        <w:t>Бюджетного кодексу України</w:t>
      </w:r>
      <w:r w:rsidR="00086AF8" w:rsidRPr="00B16FC8">
        <w:rPr>
          <w:rFonts w:ascii="Times New Roman" w:hAnsi="Times New Roman" w:cs="Times New Roman"/>
          <w:sz w:val="24"/>
          <w:szCs w:val="24"/>
        </w:rPr>
        <w:t xml:space="preserve"> та</w:t>
      </w:r>
      <w:r w:rsidRPr="00B16FC8">
        <w:rPr>
          <w:rFonts w:ascii="Times New Roman" w:hAnsi="Times New Roman" w:cs="Times New Roman"/>
          <w:sz w:val="24"/>
          <w:szCs w:val="24"/>
        </w:rPr>
        <w:t xml:space="preserve"> є документом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 Середньострокове бюджетне планування на місцевому рівні здійснюється з урахуванням стратегічних документів </w:t>
      </w:r>
      <w:r w:rsidR="00FE0182" w:rsidRPr="00B16FC8">
        <w:rPr>
          <w:rFonts w:ascii="Times New Roman" w:eastAsia="Times New Roman" w:hAnsi="Times New Roman" w:cs="Times New Roman"/>
          <w:sz w:val="24"/>
          <w:szCs w:val="24"/>
          <w:bdr w:val="none" w:sz="0" w:space="0" w:color="auto" w:frame="1"/>
        </w:rPr>
        <w:t>Фонтанської територіальної громади</w:t>
      </w:r>
      <w:r w:rsidRPr="00B16FC8">
        <w:rPr>
          <w:rFonts w:ascii="Times New Roman" w:hAnsi="Times New Roman" w:cs="Times New Roman"/>
          <w:sz w:val="24"/>
          <w:szCs w:val="24"/>
        </w:rPr>
        <w:t>, показники яких є орієнтирами для досягнення цілей державної/регіональної/місцевої політик.</w:t>
      </w:r>
    </w:p>
    <w:p w:rsidR="00A42A1E" w:rsidRPr="00B16FC8" w:rsidRDefault="00413391" w:rsidP="00B16FC8">
      <w:pPr>
        <w:shd w:val="clear" w:color="auto" w:fill="FFFFFF"/>
        <w:ind w:firstLine="284"/>
        <w:jc w:val="both"/>
        <w:rPr>
          <w:rFonts w:ascii="Times New Roman" w:hAnsi="Times New Roman" w:cs="Times New Roman"/>
          <w:sz w:val="24"/>
          <w:szCs w:val="24"/>
        </w:rPr>
      </w:pPr>
      <w:r>
        <w:rPr>
          <w:rFonts w:ascii="Times New Roman" w:eastAsia="Times New Roman" w:hAnsi="Times New Roman" w:cs="Times New Roman"/>
          <w:b/>
          <w:sz w:val="24"/>
          <w:szCs w:val="24"/>
        </w:rPr>
        <w:t>Метою П</w:t>
      </w:r>
      <w:r w:rsidR="00FE0182" w:rsidRPr="00B16FC8">
        <w:rPr>
          <w:rFonts w:ascii="Times New Roman" w:eastAsia="Times New Roman" w:hAnsi="Times New Roman" w:cs="Times New Roman"/>
          <w:b/>
          <w:sz w:val="24"/>
          <w:szCs w:val="24"/>
        </w:rPr>
        <w:t>рогнозу</w:t>
      </w:r>
      <w:r w:rsidR="00FE0182" w:rsidRPr="00B16FC8">
        <w:rPr>
          <w:rFonts w:ascii="Times New Roman" w:eastAsia="Times New Roman" w:hAnsi="Times New Roman" w:cs="Times New Roman"/>
          <w:sz w:val="24"/>
          <w:szCs w:val="24"/>
        </w:rPr>
        <w:t xml:space="preserve"> місцевого бюджету як документа середньострокового бюджетного планування</w:t>
      </w:r>
      <w:r w:rsidR="00FE0182" w:rsidRPr="00B16FC8">
        <w:rPr>
          <w:rFonts w:ascii="Times New Roman" w:hAnsi="Times New Roman" w:cs="Times New Roman"/>
          <w:sz w:val="24"/>
          <w:szCs w:val="24"/>
        </w:rPr>
        <w:t xml:space="preserve"> </w:t>
      </w:r>
      <w:r w:rsidR="00783077" w:rsidRPr="00B16FC8">
        <w:rPr>
          <w:rFonts w:ascii="Times New Roman" w:hAnsi="Times New Roman" w:cs="Times New Roman"/>
          <w:sz w:val="24"/>
          <w:szCs w:val="24"/>
        </w:rPr>
        <w:t xml:space="preserve">є </w:t>
      </w:r>
      <w:r w:rsidR="00A42A1E" w:rsidRPr="00B16FC8">
        <w:rPr>
          <w:rFonts w:ascii="Times New Roman" w:hAnsi="Times New Roman" w:cs="Times New Roman"/>
          <w:sz w:val="24"/>
          <w:szCs w:val="24"/>
        </w:rPr>
        <w:t>:</w:t>
      </w:r>
    </w:p>
    <w:p w:rsidR="00A42A1E" w:rsidRPr="00B16FC8" w:rsidRDefault="00783077" w:rsidP="00B16FC8">
      <w:pPr>
        <w:pStyle w:val="a3"/>
        <w:numPr>
          <w:ilvl w:val="0"/>
          <w:numId w:val="7"/>
        </w:numPr>
        <w:shd w:val="clear" w:color="auto" w:fill="FFFFFF"/>
        <w:tabs>
          <w:tab w:val="left" w:pos="709"/>
        </w:tabs>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збереження макроекономічної та фінансової стабільності </w:t>
      </w:r>
      <w:r w:rsidR="00A42A1E" w:rsidRPr="00B16FC8">
        <w:rPr>
          <w:rFonts w:ascii="Times New Roman" w:hAnsi="Times New Roman" w:cs="Times New Roman"/>
          <w:sz w:val="24"/>
          <w:szCs w:val="24"/>
        </w:rPr>
        <w:t xml:space="preserve">громади </w:t>
      </w:r>
      <w:r w:rsidRPr="00B16FC8">
        <w:rPr>
          <w:rFonts w:ascii="Times New Roman" w:hAnsi="Times New Roman" w:cs="Times New Roman"/>
          <w:sz w:val="24"/>
          <w:szCs w:val="24"/>
        </w:rPr>
        <w:t xml:space="preserve">під час воєнного стану, підвищення соціальних стандартів та забезпечення соціальної підтримки громадян, стимулювання економічної активності; </w:t>
      </w:r>
    </w:p>
    <w:p w:rsidR="00E02F51" w:rsidRPr="00B16FC8" w:rsidRDefault="00E02F51" w:rsidP="00B16FC8">
      <w:pPr>
        <w:pStyle w:val="a3"/>
        <w:numPr>
          <w:ilvl w:val="0"/>
          <w:numId w:val="7"/>
        </w:numPr>
        <w:shd w:val="clear" w:color="auto" w:fill="FFFFFF"/>
        <w:tabs>
          <w:tab w:val="left" w:pos="709"/>
        </w:tabs>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забезпечення взаємозв’язку між стратегічними цілями розвитку громади та можливостями  місцевого бюджету у середньострокові </w:t>
      </w:r>
      <w:r w:rsidR="00260DD6" w:rsidRPr="00B16FC8">
        <w:rPr>
          <w:rFonts w:ascii="Times New Roman" w:hAnsi="Times New Roman" w:cs="Times New Roman"/>
          <w:sz w:val="24"/>
          <w:szCs w:val="24"/>
        </w:rPr>
        <w:t>перспективі,</w:t>
      </w:r>
      <w:r w:rsidRPr="00B16FC8">
        <w:rPr>
          <w:rFonts w:ascii="Times New Roman" w:hAnsi="Times New Roman" w:cs="Times New Roman"/>
          <w:sz w:val="24"/>
          <w:szCs w:val="24"/>
        </w:rPr>
        <w:t xml:space="preserve"> а саме </w:t>
      </w:r>
      <w:r w:rsidR="00783077" w:rsidRPr="00B16FC8">
        <w:rPr>
          <w:rFonts w:ascii="Times New Roman" w:hAnsi="Times New Roman" w:cs="Times New Roman"/>
          <w:sz w:val="24"/>
          <w:szCs w:val="24"/>
        </w:rPr>
        <w:t xml:space="preserve">впровадження нової моделі управління публічними інвестиціями </w:t>
      </w:r>
      <w:r w:rsidRPr="00B16FC8">
        <w:rPr>
          <w:rFonts w:ascii="Times New Roman" w:hAnsi="Times New Roman" w:cs="Times New Roman"/>
          <w:sz w:val="24"/>
          <w:szCs w:val="24"/>
        </w:rPr>
        <w:t>для</w:t>
      </w:r>
      <w:r w:rsidR="00783077" w:rsidRPr="00B16FC8">
        <w:rPr>
          <w:rFonts w:ascii="Times New Roman" w:hAnsi="Times New Roman" w:cs="Times New Roman"/>
          <w:sz w:val="24"/>
          <w:szCs w:val="24"/>
        </w:rPr>
        <w:t xml:space="preserve"> створення прозорої, єдиної системи управління державними інвестиціями на всіх рівнях влади; </w:t>
      </w:r>
    </w:p>
    <w:p w:rsidR="00F0316E" w:rsidRPr="00B16FC8" w:rsidRDefault="00783077" w:rsidP="00B16FC8">
      <w:pPr>
        <w:pStyle w:val="a3"/>
        <w:numPr>
          <w:ilvl w:val="0"/>
          <w:numId w:val="7"/>
        </w:numPr>
        <w:shd w:val="clear" w:color="auto" w:fill="FFFFFF"/>
        <w:tabs>
          <w:tab w:val="left" w:pos="709"/>
        </w:tabs>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забезпечення фінансової стабільності, посилення довіри суспільства до </w:t>
      </w:r>
      <w:r w:rsidR="00FE0182" w:rsidRPr="00B16FC8">
        <w:rPr>
          <w:rFonts w:ascii="Times New Roman" w:hAnsi="Times New Roman" w:cs="Times New Roman"/>
          <w:sz w:val="24"/>
          <w:szCs w:val="24"/>
        </w:rPr>
        <w:t>влади</w:t>
      </w:r>
      <w:r w:rsidRPr="00B16FC8">
        <w:rPr>
          <w:rFonts w:ascii="Times New Roman" w:hAnsi="Times New Roman" w:cs="Times New Roman"/>
          <w:sz w:val="24"/>
          <w:szCs w:val="24"/>
        </w:rPr>
        <w:t>.</w:t>
      </w:r>
    </w:p>
    <w:p w:rsidR="004B3D38" w:rsidRPr="00B16FC8" w:rsidRDefault="00B65968" w:rsidP="00B16FC8">
      <w:pPr>
        <w:shd w:val="clear" w:color="auto" w:fill="FFFFFF"/>
        <w:ind w:firstLine="284"/>
        <w:jc w:val="both"/>
        <w:rPr>
          <w:rFonts w:ascii="Times New Roman" w:hAnsi="Times New Roman" w:cs="Times New Roman"/>
          <w:b/>
          <w:sz w:val="24"/>
          <w:szCs w:val="24"/>
        </w:rPr>
      </w:pPr>
      <w:r w:rsidRPr="00B16FC8">
        <w:rPr>
          <w:rFonts w:ascii="Times New Roman" w:hAnsi="Times New Roman" w:cs="Times New Roman"/>
          <w:sz w:val="24"/>
          <w:szCs w:val="24"/>
        </w:rPr>
        <w:t>Показники Прогнозу є орієнтирами бюджетної політики у середньостроковому періоді для збалансування напрямів політики розвитку з можливостями бюджету</w:t>
      </w:r>
      <w:r w:rsidR="005C3B75" w:rsidRPr="00B16FC8">
        <w:rPr>
          <w:rFonts w:ascii="Times New Roman" w:hAnsi="Times New Roman" w:cs="Times New Roman"/>
          <w:sz w:val="24"/>
          <w:szCs w:val="24"/>
        </w:rPr>
        <w:t xml:space="preserve"> Фонтанської сільської територіальної громади</w:t>
      </w:r>
      <w:r w:rsidRPr="00B16FC8">
        <w:rPr>
          <w:rFonts w:ascii="Times New Roman" w:hAnsi="Times New Roman" w:cs="Times New Roman"/>
          <w:sz w:val="24"/>
          <w:szCs w:val="24"/>
        </w:rPr>
        <w:t>.</w:t>
      </w:r>
      <w:r w:rsidRPr="00B16FC8">
        <w:rPr>
          <w:rFonts w:ascii="Times New Roman" w:hAnsi="Times New Roman" w:cs="Times New Roman"/>
          <w:b/>
          <w:sz w:val="24"/>
          <w:szCs w:val="24"/>
        </w:rPr>
        <w:t xml:space="preserve"> </w:t>
      </w:r>
    </w:p>
    <w:p w:rsidR="005C3B75" w:rsidRPr="00B16FC8" w:rsidRDefault="00B65968" w:rsidP="00B16FC8">
      <w:pPr>
        <w:shd w:val="clear" w:color="auto" w:fill="FFFFFF"/>
        <w:ind w:firstLine="284"/>
        <w:jc w:val="both"/>
        <w:rPr>
          <w:rFonts w:ascii="Times New Roman" w:hAnsi="Times New Roman" w:cs="Times New Roman"/>
          <w:sz w:val="24"/>
          <w:szCs w:val="24"/>
        </w:rPr>
      </w:pPr>
      <w:r w:rsidRPr="00B16FC8">
        <w:rPr>
          <w:rFonts w:ascii="Times New Roman" w:hAnsi="Times New Roman" w:cs="Times New Roman"/>
          <w:b/>
          <w:sz w:val="24"/>
          <w:szCs w:val="24"/>
        </w:rPr>
        <w:t xml:space="preserve">      </w:t>
      </w:r>
      <w:r w:rsidR="005C3B75" w:rsidRPr="00B16FC8">
        <w:rPr>
          <w:rFonts w:ascii="Times New Roman" w:eastAsia="Times New Roman" w:hAnsi="Times New Roman" w:cs="Times New Roman"/>
          <w:sz w:val="24"/>
          <w:szCs w:val="24"/>
        </w:rPr>
        <w:t xml:space="preserve">Основні </w:t>
      </w:r>
      <w:r w:rsidR="005C3B75" w:rsidRPr="00B16FC8">
        <w:rPr>
          <w:rFonts w:ascii="Times New Roman" w:eastAsia="Times New Roman" w:hAnsi="Times New Roman" w:cs="Times New Roman"/>
          <w:b/>
          <w:sz w:val="24"/>
          <w:szCs w:val="24"/>
        </w:rPr>
        <w:t>завдання бюджетної політики</w:t>
      </w:r>
      <w:r w:rsidR="005C3B75" w:rsidRPr="00B16FC8">
        <w:rPr>
          <w:rFonts w:ascii="Times New Roman" w:hAnsi="Times New Roman" w:cs="Times New Roman"/>
          <w:sz w:val="24"/>
          <w:szCs w:val="24"/>
        </w:rPr>
        <w:t xml:space="preserve"> у 2026–2028 роках спрямовані на: </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зміцнення фінансової спроможності місцевого бюджету; </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t>удосконалення міжбюджетного регулювання;</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підвищення ефективності формування фінансових ресурсів місцевого бюджету на середньостроковий період; </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t>забезпечення методологічної основи з метою належної організації середньострокового бюджетного планування на місцевому рівні;</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t>планування публічних інвестицій на основі нововведень до бюджетного законодавства;</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t>підвищення прозорості та результативності використання бюджетних ресурсів.</w:t>
      </w:r>
    </w:p>
    <w:p w:rsidR="005C3B75" w:rsidRPr="00B16FC8" w:rsidRDefault="005C3B75" w:rsidP="00B16FC8">
      <w:pPr>
        <w:pStyle w:val="a3"/>
        <w:numPr>
          <w:ilvl w:val="0"/>
          <w:numId w:val="6"/>
        </w:numPr>
        <w:shd w:val="clear" w:color="auto" w:fill="FFFFFF"/>
        <w:ind w:left="0" w:firstLine="284"/>
        <w:jc w:val="both"/>
        <w:rPr>
          <w:rFonts w:ascii="Times New Roman" w:hAnsi="Times New Roman" w:cs="Times New Roman"/>
          <w:sz w:val="24"/>
          <w:szCs w:val="24"/>
        </w:rPr>
      </w:pPr>
      <w:r w:rsidRPr="00B16FC8">
        <w:rPr>
          <w:rFonts w:ascii="Times New Roman" w:hAnsi="Times New Roman" w:cs="Times New Roman"/>
          <w:sz w:val="24"/>
          <w:szCs w:val="24"/>
        </w:rPr>
        <w:lastRenderedPageBreak/>
        <w:t xml:space="preserve">забезпечення розвитку громади та стабільного функціонування комунальних установ, закладів, підприємств, засновником яких Фонтанська сільська рада. </w:t>
      </w:r>
    </w:p>
    <w:p w:rsidR="00B65968" w:rsidRPr="00B16FC8" w:rsidRDefault="00B65968" w:rsidP="00B16FC8">
      <w:pPr>
        <w:ind w:firstLine="567"/>
        <w:jc w:val="both"/>
        <w:rPr>
          <w:rFonts w:ascii="Times New Roman" w:hAnsi="Times New Roman" w:cs="Times New Roman"/>
          <w:sz w:val="24"/>
          <w:szCs w:val="24"/>
        </w:rPr>
      </w:pPr>
      <w:r w:rsidRPr="00B16FC8">
        <w:rPr>
          <w:rFonts w:ascii="Times New Roman" w:hAnsi="Times New Roman" w:cs="Times New Roman"/>
          <w:b/>
          <w:sz w:val="24"/>
          <w:szCs w:val="24"/>
        </w:rPr>
        <w:t xml:space="preserve">Очікувані результати реалізації </w:t>
      </w:r>
      <w:r w:rsidR="00413391">
        <w:rPr>
          <w:rFonts w:ascii="Times New Roman" w:hAnsi="Times New Roman" w:cs="Times New Roman"/>
          <w:b/>
          <w:sz w:val="24"/>
          <w:szCs w:val="24"/>
        </w:rPr>
        <w:t>П</w:t>
      </w:r>
      <w:r w:rsidRPr="00B16FC8">
        <w:rPr>
          <w:rFonts w:ascii="Times New Roman" w:hAnsi="Times New Roman" w:cs="Times New Roman"/>
          <w:b/>
          <w:sz w:val="24"/>
          <w:szCs w:val="24"/>
        </w:rPr>
        <w:t>рогнозу</w:t>
      </w:r>
      <w:r w:rsidRPr="00B16FC8">
        <w:rPr>
          <w:rFonts w:ascii="Times New Roman" w:hAnsi="Times New Roman" w:cs="Times New Roman"/>
          <w:sz w:val="24"/>
          <w:szCs w:val="24"/>
        </w:rPr>
        <w:t xml:space="preserve"> – досягнення балансу між напрямами розвитку  громади та  її бюджетними можливостями, враховуючи   ризики та економічні, виклики, що впливають на економіку </w:t>
      </w:r>
      <w:r w:rsidR="002639C8" w:rsidRPr="00B16FC8">
        <w:rPr>
          <w:rFonts w:ascii="Times New Roman" w:hAnsi="Times New Roman" w:cs="Times New Roman"/>
          <w:sz w:val="24"/>
          <w:szCs w:val="24"/>
        </w:rPr>
        <w:t>Фонтанської сільської територіальної громади</w:t>
      </w:r>
      <w:r w:rsidRPr="00B16FC8">
        <w:rPr>
          <w:rFonts w:ascii="Times New Roman" w:hAnsi="Times New Roman" w:cs="Times New Roman"/>
          <w:sz w:val="24"/>
          <w:szCs w:val="24"/>
        </w:rPr>
        <w:t xml:space="preserve"> в умовах повномасштабної російської агресії.</w:t>
      </w:r>
    </w:p>
    <w:p w:rsidR="00B65968" w:rsidRPr="00B16FC8" w:rsidRDefault="00B65968" w:rsidP="00B16FC8">
      <w:pPr>
        <w:ind w:firstLine="567"/>
        <w:contextualSpacing/>
        <w:jc w:val="both"/>
        <w:rPr>
          <w:rFonts w:ascii="Times New Roman" w:hAnsi="Times New Roman" w:cs="Times New Roman"/>
          <w:b/>
          <w:sz w:val="24"/>
          <w:szCs w:val="24"/>
        </w:rPr>
      </w:pPr>
      <w:r w:rsidRPr="00B16FC8">
        <w:rPr>
          <w:rFonts w:ascii="Times New Roman" w:hAnsi="Times New Roman" w:cs="Times New Roman"/>
          <w:b/>
          <w:sz w:val="24"/>
          <w:szCs w:val="24"/>
        </w:rPr>
        <w:t xml:space="preserve">Можливими </w:t>
      </w:r>
      <w:r w:rsidR="00413391">
        <w:rPr>
          <w:rFonts w:ascii="Times New Roman" w:hAnsi="Times New Roman" w:cs="Times New Roman"/>
          <w:b/>
          <w:sz w:val="24"/>
          <w:szCs w:val="24"/>
        </w:rPr>
        <w:t>ризиками  невиконання П</w:t>
      </w:r>
      <w:r w:rsidRPr="00B16FC8">
        <w:rPr>
          <w:rFonts w:ascii="Times New Roman" w:hAnsi="Times New Roman" w:cs="Times New Roman"/>
          <w:b/>
          <w:sz w:val="24"/>
          <w:szCs w:val="24"/>
        </w:rPr>
        <w:t xml:space="preserve">рогнозних показників є:                                                                </w:t>
      </w:r>
    </w:p>
    <w:p w:rsidR="00B65968" w:rsidRPr="00B16FC8" w:rsidRDefault="00B65968" w:rsidP="00B16FC8">
      <w:pPr>
        <w:numPr>
          <w:ilvl w:val="0"/>
          <w:numId w:val="21"/>
        </w:numPr>
        <w:tabs>
          <w:tab w:val="left" w:pos="709"/>
          <w:tab w:val="left" w:pos="993"/>
        </w:tabs>
        <w:ind w:left="0" w:firstLine="567"/>
        <w:contextualSpacing/>
        <w:jc w:val="both"/>
        <w:outlineLvl w:val="2"/>
        <w:rPr>
          <w:rFonts w:ascii="Times New Roman" w:hAnsi="Times New Roman" w:cs="Times New Roman"/>
          <w:sz w:val="24"/>
          <w:szCs w:val="24"/>
        </w:rPr>
      </w:pPr>
      <w:r w:rsidRPr="00B16FC8">
        <w:rPr>
          <w:rFonts w:ascii="Times New Roman" w:hAnsi="Times New Roman" w:cs="Times New Roman"/>
          <w:sz w:val="24"/>
          <w:szCs w:val="24"/>
        </w:rPr>
        <w:t xml:space="preserve">наслідки військової агресії Російської Федерації, зокрема, руйнування виробничих комплексів та об’єктів інфраструктури, енергосистеми, спад економічних показників внаслідок припинення діяльності підприємств, скорочення працюючих, міграція робочої сили, що може призвести до  скорочення ВВП та основного капіталу громади, та відповідно – зменшення надходжень до бюджету;                                                                                                 </w:t>
      </w:r>
    </w:p>
    <w:p w:rsidR="00B65968" w:rsidRPr="00B16FC8" w:rsidRDefault="00B65968" w:rsidP="00B16FC8">
      <w:pPr>
        <w:numPr>
          <w:ilvl w:val="0"/>
          <w:numId w:val="21"/>
        </w:numPr>
        <w:tabs>
          <w:tab w:val="left" w:pos="709"/>
          <w:tab w:val="left" w:pos="993"/>
        </w:tabs>
        <w:ind w:left="0" w:firstLine="567"/>
        <w:contextualSpacing/>
        <w:jc w:val="both"/>
        <w:outlineLvl w:val="2"/>
        <w:rPr>
          <w:rFonts w:ascii="Times New Roman" w:hAnsi="Times New Roman" w:cs="Times New Roman"/>
          <w:sz w:val="24"/>
          <w:szCs w:val="24"/>
        </w:rPr>
      </w:pPr>
      <w:r w:rsidRPr="00B16FC8">
        <w:rPr>
          <w:rFonts w:ascii="Times New Roman" w:hAnsi="Times New Roman" w:cs="Times New Roman"/>
          <w:sz w:val="24"/>
          <w:szCs w:val="24"/>
        </w:rPr>
        <w:t>зміна бюджетного та податкового законодавства, зокрема, зміна податкових ставок, термінів і правил сплати податків, введення або відміна пільг, тощо;</w:t>
      </w:r>
    </w:p>
    <w:p w:rsidR="00B65968" w:rsidRPr="00B16FC8" w:rsidRDefault="00B65968" w:rsidP="00B16FC8">
      <w:pPr>
        <w:numPr>
          <w:ilvl w:val="0"/>
          <w:numId w:val="21"/>
        </w:numPr>
        <w:tabs>
          <w:tab w:val="left" w:pos="709"/>
          <w:tab w:val="left" w:pos="993"/>
        </w:tabs>
        <w:ind w:left="0" w:firstLine="567"/>
        <w:contextualSpacing/>
        <w:jc w:val="both"/>
        <w:outlineLvl w:val="2"/>
        <w:rPr>
          <w:rFonts w:ascii="Times New Roman" w:hAnsi="Times New Roman" w:cs="Times New Roman"/>
          <w:sz w:val="24"/>
          <w:szCs w:val="24"/>
        </w:rPr>
      </w:pPr>
      <w:r w:rsidRPr="00B16FC8">
        <w:rPr>
          <w:rFonts w:ascii="Times New Roman" w:hAnsi="Times New Roman" w:cs="Times New Roman"/>
          <w:sz w:val="24"/>
          <w:szCs w:val="24"/>
        </w:rPr>
        <w:t>ріст інфляції та курсу долара США та євро, що призведе до збільшення  цін та місцевого боргу, а також  боргових зобов’язань;</w:t>
      </w:r>
    </w:p>
    <w:p w:rsidR="00B65968" w:rsidRPr="00B16FC8" w:rsidRDefault="00B65968" w:rsidP="00B16FC8">
      <w:pPr>
        <w:numPr>
          <w:ilvl w:val="0"/>
          <w:numId w:val="21"/>
        </w:numPr>
        <w:tabs>
          <w:tab w:val="left" w:pos="709"/>
          <w:tab w:val="left" w:pos="993"/>
        </w:tabs>
        <w:ind w:left="0" w:firstLine="567"/>
        <w:contextualSpacing/>
        <w:jc w:val="both"/>
        <w:outlineLvl w:val="2"/>
        <w:rPr>
          <w:rFonts w:ascii="Times New Roman" w:hAnsi="Times New Roman" w:cs="Times New Roman"/>
          <w:sz w:val="24"/>
          <w:szCs w:val="24"/>
        </w:rPr>
      </w:pPr>
      <w:r w:rsidRPr="00B16FC8">
        <w:rPr>
          <w:rFonts w:ascii="Times New Roman" w:hAnsi="Times New Roman" w:cs="Times New Roman"/>
          <w:sz w:val="24"/>
          <w:szCs w:val="24"/>
        </w:rPr>
        <w:t>скорочення обсягу міжбюджетних трансфертів з державного та інших бюджетів, зменшення обсягу інвестицій;</w:t>
      </w:r>
    </w:p>
    <w:p w:rsidR="00B65968" w:rsidRPr="00B16FC8" w:rsidRDefault="00B65968" w:rsidP="00B16FC8">
      <w:pPr>
        <w:numPr>
          <w:ilvl w:val="0"/>
          <w:numId w:val="21"/>
        </w:numPr>
        <w:tabs>
          <w:tab w:val="left" w:pos="709"/>
          <w:tab w:val="left" w:pos="993"/>
        </w:tabs>
        <w:ind w:left="0" w:firstLine="567"/>
        <w:contextualSpacing/>
        <w:jc w:val="both"/>
        <w:outlineLvl w:val="2"/>
        <w:rPr>
          <w:rFonts w:ascii="Times New Roman" w:hAnsi="Times New Roman" w:cs="Times New Roman"/>
          <w:sz w:val="24"/>
          <w:szCs w:val="24"/>
        </w:rPr>
      </w:pPr>
      <w:r w:rsidRPr="00B16FC8">
        <w:rPr>
          <w:rFonts w:ascii="Times New Roman" w:hAnsi="Times New Roman" w:cs="Times New Roman"/>
          <w:sz w:val="24"/>
          <w:szCs w:val="24"/>
        </w:rPr>
        <w:t>зростання цін на енергоносії.</w:t>
      </w:r>
    </w:p>
    <w:p w:rsidR="003A0613" w:rsidRPr="00B16FC8" w:rsidRDefault="006519F9" w:rsidP="00B16FC8">
      <w:pPr>
        <w:shd w:val="clear" w:color="auto" w:fill="FFFFFF"/>
        <w:tabs>
          <w:tab w:val="left" w:pos="993"/>
        </w:tabs>
        <w:jc w:val="both"/>
        <w:rPr>
          <w:rFonts w:ascii="Times New Roman" w:eastAsia="Times New Roman" w:hAnsi="Times New Roman" w:cs="Times New Roman"/>
          <w:sz w:val="24"/>
          <w:szCs w:val="24"/>
        </w:rPr>
      </w:pPr>
      <w:r w:rsidRPr="00B16FC8">
        <w:rPr>
          <w:rFonts w:ascii="Times New Roman" w:hAnsi="Times New Roman" w:cs="Times New Roman"/>
          <w:sz w:val="24"/>
          <w:szCs w:val="24"/>
        </w:rPr>
        <w:tab/>
      </w:r>
      <w:r w:rsidR="003A0613" w:rsidRPr="00B16FC8">
        <w:rPr>
          <w:rFonts w:ascii="Times New Roman" w:hAnsi="Times New Roman" w:cs="Times New Roman"/>
          <w:sz w:val="24"/>
          <w:szCs w:val="24"/>
        </w:rPr>
        <w:t xml:space="preserve">Прогноз бюджету  включає основні прогнозні показники економічного та соціального розвитку </w:t>
      </w:r>
      <w:r w:rsidRPr="00B16FC8">
        <w:rPr>
          <w:rFonts w:ascii="Times New Roman" w:hAnsi="Times New Roman" w:cs="Times New Roman"/>
          <w:sz w:val="24"/>
          <w:szCs w:val="24"/>
        </w:rPr>
        <w:t>Фонтанської сільської територіальної громади</w:t>
      </w:r>
      <w:r w:rsidR="003A0613" w:rsidRPr="00B16FC8">
        <w:rPr>
          <w:rFonts w:ascii="Times New Roman" w:hAnsi="Times New Roman" w:cs="Times New Roman"/>
          <w:sz w:val="24"/>
          <w:szCs w:val="24"/>
        </w:rPr>
        <w:t>, показники доходів, видатків, фінансування та кредитування бюджету, обсяг публічних інвестицій, прогнозні показники міжбюджетних трансфертів</w:t>
      </w:r>
      <w:r w:rsidR="001546F2" w:rsidRPr="00B16FC8">
        <w:rPr>
          <w:rFonts w:ascii="Times New Roman" w:hAnsi="Times New Roman" w:cs="Times New Roman"/>
          <w:sz w:val="24"/>
          <w:szCs w:val="24"/>
        </w:rPr>
        <w:t>.</w:t>
      </w:r>
      <w:r w:rsidR="003A0613" w:rsidRPr="00B16FC8">
        <w:rPr>
          <w:rFonts w:ascii="Times New Roman" w:hAnsi="Times New Roman" w:cs="Times New Roman"/>
          <w:sz w:val="24"/>
          <w:szCs w:val="24"/>
        </w:rPr>
        <w:t xml:space="preserve"> </w:t>
      </w:r>
    </w:p>
    <w:p w:rsidR="00927AFA" w:rsidRPr="00B16FC8" w:rsidRDefault="00927AFA" w:rsidP="00711938">
      <w:pPr>
        <w:pStyle w:val="a3"/>
        <w:numPr>
          <w:ilvl w:val="0"/>
          <w:numId w:val="4"/>
        </w:numPr>
        <w:shd w:val="clear" w:color="auto" w:fill="FFFFFF"/>
        <w:spacing w:before="150" w:after="150"/>
        <w:ind w:right="450"/>
        <w:jc w:val="center"/>
        <w:rPr>
          <w:rFonts w:ascii="Times New Roman" w:eastAsia="Times New Roman" w:hAnsi="Times New Roman" w:cs="Times New Roman"/>
          <w:b/>
          <w:bCs/>
          <w:sz w:val="24"/>
          <w:szCs w:val="24"/>
        </w:rPr>
      </w:pPr>
      <w:bookmarkStart w:id="7" w:name="n22"/>
      <w:bookmarkStart w:id="8" w:name="n29"/>
      <w:bookmarkEnd w:id="7"/>
      <w:bookmarkEnd w:id="8"/>
      <w:r w:rsidRPr="00B16FC8">
        <w:rPr>
          <w:rFonts w:ascii="Times New Roman" w:eastAsia="Times New Roman" w:hAnsi="Times New Roman" w:cs="Times New Roman"/>
          <w:b/>
          <w:bCs/>
          <w:sz w:val="24"/>
          <w:szCs w:val="24"/>
        </w:rPr>
        <w:t>Основні прогнозні показники економічного та соціального розвитку</w:t>
      </w:r>
    </w:p>
    <w:p w:rsidR="00515025" w:rsidRPr="00B16FC8" w:rsidRDefault="00515025" w:rsidP="00B16FC8">
      <w:pPr>
        <w:tabs>
          <w:tab w:val="left" w:pos="142"/>
          <w:tab w:val="left" w:pos="993"/>
        </w:tabs>
        <w:spacing w:line="240" w:lineRule="atLeast"/>
        <w:ind w:firstLine="284"/>
        <w:jc w:val="both"/>
        <w:rPr>
          <w:rFonts w:ascii="Times New Roman" w:hAnsi="Times New Roman" w:cs="Times New Roman"/>
          <w:sz w:val="24"/>
          <w:szCs w:val="24"/>
        </w:rPr>
      </w:pPr>
      <w:bookmarkStart w:id="9" w:name="_Toc291843078"/>
      <w:bookmarkStart w:id="10" w:name="_Toc291842959"/>
      <w:bookmarkStart w:id="11" w:name="_Toc291842815"/>
      <w:bookmarkStart w:id="12" w:name="_Toc291687792"/>
      <w:r w:rsidRPr="00B16FC8">
        <w:rPr>
          <w:rFonts w:ascii="Times New Roman" w:hAnsi="Times New Roman" w:cs="Times New Roman"/>
          <w:sz w:val="24"/>
          <w:szCs w:val="24"/>
        </w:rPr>
        <w:t xml:space="preserve">Відповідно до Закону України   «Про добровільне об’єднання територіальних громад» було створено </w:t>
      </w:r>
      <w:r w:rsidR="0039098D" w:rsidRPr="00B16FC8">
        <w:rPr>
          <w:rFonts w:ascii="Times New Roman" w:hAnsi="Times New Roman" w:cs="Times New Roman"/>
          <w:sz w:val="24"/>
          <w:szCs w:val="24"/>
        </w:rPr>
        <w:t>Фонтанська</w:t>
      </w:r>
      <w:r w:rsidRPr="00B16FC8">
        <w:rPr>
          <w:rFonts w:ascii="Times New Roman" w:hAnsi="Times New Roman" w:cs="Times New Roman"/>
          <w:sz w:val="24"/>
          <w:szCs w:val="24"/>
        </w:rPr>
        <w:t xml:space="preserve">  сільську  територіальну громаду з центром в селі Фонтанка</w:t>
      </w:r>
      <w:r w:rsidR="00595152" w:rsidRPr="00B16FC8">
        <w:rPr>
          <w:rFonts w:ascii="Times New Roman" w:hAnsi="Times New Roman" w:cs="Times New Roman"/>
          <w:sz w:val="24"/>
          <w:szCs w:val="24"/>
        </w:rPr>
        <w:t>.</w:t>
      </w:r>
      <w:r w:rsidRPr="00B16FC8">
        <w:rPr>
          <w:rFonts w:ascii="Times New Roman" w:hAnsi="Times New Roman" w:cs="Times New Roman"/>
          <w:sz w:val="24"/>
          <w:szCs w:val="24"/>
        </w:rPr>
        <w:t xml:space="preserve"> Фонтанська сільська об’єднана територіальна громада розташована у південній частині Одеського (Лиманського) району Одеської області. </w:t>
      </w:r>
      <w:r w:rsidR="001546F2" w:rsidRPr="00B16FC8">
        <w:rPr>
          <w:rFonts w:ascii="Times New Roman" w:hAnsi="Times New Roman" w:cs="Times New Roman"/>
          <w:sz w:val="24"/>
          <w:szCs w:val="24"/>
        </w:rPr>
        <w:t xml:space="preserve">Фонтанська сільська територіальна громада </w:t>
      </w:r>
      <w:r w:rsidRPr="00B16FC8">
        <w:rPr>
          <w:rFonts w:ascii="Times New Roman" w:hAnsi="Times New Roman" w:cs="Times New Roman"/>
          <w:sz w:val="24"/>
          <w:szCs w:val="24"/>
        </w:rPr>
        <w:t xml:space="preserve">займає площу  </w:t>
      </w:r>
      <w:r w:rsidR="00694897" w:rsidRPr="00B16FC8">
        <w:rPr>
          <w:rFonts w:ascii="Times New Roman" w:hAnsi="Times New Roman" w:cs="Times New Roman"/>
          <w:bCs/>
          <w:sz w:val="24"/>
          <w:szCs w:val="24"/>
          <w:shd w:val="clear" w:color="auto" w:fill="FFFFFF"/>
        </w:rPr>
        <w:t>96</w:t>
      </w:r>
      <w:r w:rsidRPr="00B16FC8">
        <w:rPr>
          <w:rFonts w:ascii="Times New Roman" w:hAnsi="Times New Roman" w:cs="Times New Roman"/>
          <w:bCs/>
          <w:sz w:val="24"/>
          <w:szCs w:val="24"/>
          <w:shd w:val="clear" w:color="auto" w:fill="FFFFFF"/>
        </w:rPr>
        <w:t>,0</w:t>
      </w:r>
      <w:r w:rsidRPr="00B16FC8">
        <w:rPr>
          <w:rFonts w:ascii="Times New Roman" w:hAnsi="Times New Roman" w:cs="Times New Roman"/>
          <w:bCs/>
          <w:color w:val="333333"/>
          <w:sz w:val="24"/>
          <w:szCs w:val="24"/>
          <w:shd w:val="clear" w:color="auto" w:fill="FFFFFF"/>
        </w:rPr>
        <w:t> </w:t>
      </w:r>
      <w:r w:rsidRPr="00B16FC8">
        <w:rPr>
          <w:rFonts w:ascii="Times New Roman" w:hAnsi="Times New Roman" w:cs="Times New Roman"/>
          <w:sz w:val="24"/>
          <w:szCs w:val="24"/>
        </w:rPr>
        <w:t xml:space="preserve"> км</w:t>
      </w:r>
      <w:r w:rsidR="00595152" w:rsidRPr="00B16FC8">
        <w:rPr>
          <w:rFonts w:ascii="Times New Roman" w:hAnsi="Times New Roman" w:cs="Times New Roman"/>
          <w:sz w:val="24"/>
          <w:szCs w:val="24"/>
        </w:rPr>
        <w:t xml:space="preserve"> кв.</w:t>
      </w:r>
      <w:r w:rsidRPr="00B16FC8">
        <w:rPr>
          <w:rFonts w:ascii="Times New Roman" w:hAnsi="Times New Roman" w:cs="Times New Roman"/>
          <w:sz w:val="24"/>
          <w:szCs w:val="24"/>
        </w:rPr>
        <w:t xml:space="preserve">, з населенням </w:t>
      </w:r>
      <w:r w:rsidR="006129BE" w:rsidRPr="00B16FC8">
        <w:rPr>
          <w:rFonts w:ascii="Times New Roman" w:hAnsi="Times New Roman" w:cs="Times New Roman"/>
          <w:sz w:val="24"/>
          <w:szCs w:val="24"/>
        </w:rPr>
        <w:t>31.1 тис.</w:t>
      </w:r>
      <w:r w:rsidRPr="00B16FC8">
        <w:rPr>
          <w:rFonts w:ascii="Times New Roman" w:hAnsi="Times New Roman" w:cs="Times New Roman"/>
          <w:sz w:val="24"/>
          <w:szCs w:val="24"/>
        </w:rPr>
        <w:t xml:space="preserve"> чоловік.</w:t>
      </w:r>
      <w:r w:rsidR="0020797F" w:rsidRPr="00B16FC8">
        <w:rPr>
          <w:rFonts w:ascii="Times New Roman" w:hAnsi="Times New Roman" w:cs="Times New Roman"/>
          <w:sz w:val="24"/>
          <w:szCs w:val="24"/>
        </w:rPr>
        <w:t>(в т.ч. ВПО)</w:t>
      </w:r>
      <w:r w:rsidRPr="00B16FC8">
        <w:rPr>
          <w:rFonts w:ascii="Times New Roman" w:hAnsi="Times New Roman" w:cs="Times New Roman"/>
          <w:sz w:val="24"/>
          <w:szCs w:val="24"/>
        </w:rPr>
        <w:t xml:space="preserve"> </w:t>
      </w:r>
      <w:bookmarkEnd w:id="9"/>
      <w:bookmarkEnd w:id="10"/>
      <w:bookmarkEnd w:id="11"/>
      <w:bookmarkEnd w:id="12"/>
    </w:p>
    <w:p w:rsidR="00515025" w:rsidRPr="00B16FC8" w:rsidRDefault="00515025" w:rsidP="00B16FC8">
      <w:pPr>
        <w:tabs>
          <w:tab w:val="left" w:pos="142"/>
          <w:tab w:val="left" w:pos="993"/>
        </w:tabs>
        <w:spacing w:line="240" w:lineRule="atLeast"/>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Територіальна громада має сприятливі передумови для соціально-економічного розвитку. До важливих конкурентних переваг, які визначають специфіку використання території громади і створюють умови для перспективного розвитку відносяться: географічне положення громади, забезпеченість енергоресурсами, розвинута транспортна мережа, розмежування промислової та житлової зон, наявність територіальних ресурсів </w:t>
      </w:r>
      <w:r w:rsidR="0020797F" w:rsidRPr="00B16FC8">
        <w:rPr>
          <w:rFonts w:ascii="Times New Roman" w:hAnsi="Times New Roman" w:cs="Times New Roman"/>
          <w:sz w:val="24"/>
          <w:szCs w:val="24"/>
        </w:rPr>
        <w:t>для подальшого розвитку туризму</w:t>
      </w:r>
      <w:r w:rsidRPr="00B16FC8">
        <w:rPr>
          <w:rFonts w:ascii="Times New Roman" w:hAnsi="Times New Roman" w:cs="Times New Roman"/>
          <w:sz w:val="24"/>
          <w:szCs w:val="24"/>
        </w:rPr>
        <w:t>, промисловості, транспорту і житлового будівництва, наявність земельних ділянок придатних для інвестування, багаті культурні традиції, наявність трудових ресурсів, значний рівень ділової ак</w:t>
      </w:r>
      <w:r w:rsidR="00694897" w:rsidRPr="00B16FC8">
        <w:rPr>
          <w:rFonts w:ascii="Times New Roman" w:hAnsi="Times New Roman" w:cs="Times New Roman"/>
          <w:sz w:val="24"/>
          <w:szCs w:val="24"/>
        </w:rPr>
        <w:t>тивності населення та його само</w:t>
      </w:r>
      <w:r w:rsidRPr="00B16FC8">
        <w:rPr>
          <w:rFonts w:ascii="Times New Roman" w:hAnsi="Times New Roman" w:cs="Times New Roman"/>
          <w:sz w:val="24"/>
          <w:szCs w:val="24"/>
        </w:rPr>
        <w:t>зайнятості, високий освітній рівень населення громади, наявність учбових закладів, розвинута мережа медичних та освітніх  закладів тощо.</w:t>
      </w:r>
    </w:p>
    <w:p w:rsidR="00515025" w:rsidRPr="00B16FC8" w:rsidRDefault="00465125" w:rsidP="00B16FC8">
      <w:pPr>
        <w:tabs>
          <w:tab w:val="left" w:pos="142"/>
          <w:tab w:val="left" w:pos="993"/>
        </w:tabs>
        <w:spacing w:line="240" w:lineRule="atLeast"/>
        <w:ind w:firstLine="284"/>
        <w:jc w:val="both"/>
        <w:rPr>
          <w:rFonts w:ascii="Times New Roman" w:hAnsi="Times New Roman" w:cs="Times New Roman"/>
          <w:sz w:val="24"/>
          <w:szCs w:val="24"/>
        </w:rPr>
      </w:pPr>
      <w:r w:rsidRPr="00B16FC8">
        <w:rPr>
          <w:rFonts w:ascii="Times New Roman" w:hAnsi="Times New Roman" w:cs="Times New Roman"/>
          <w:sz w:val="24"/>
          <w:szCs w:val="24"/>
        </w:rPr>
        <w:t>Фонтанська сільська територіальна громада</w:t>
      </w:r>
      <w:r w:rsidR="00515025" w:rsidRPr="00B16FC8">
        <w:rPr>
          <w:rFonts w:ascii="Times New Roman" w:hAnsi="Times New Roman" w:cs="Times New Roman"/>
          <w:sz w:val="24"/>
          <w:szCs w:val="24"/>
        </w:rPr>
        <w:t xml:space="preserve"> оточена територіями, які мають площі для будівництва житлової забудови, а також </w:t>
      </w:r>
      <w:r w:rsidR="00926B2A" w:rsidRPr="00B16FC8">
        <w:rPr>
          <w:rFonts w:ascii="Times New Roman" w:hAnsi="Times New Roman" w:cs="Times New Roman"/>
          <w:sz w:val="24"/>
          <w:szCs w:val="24"/>
        </w:rPr>
        <w:t>межує з містом Одеса</w:t>
      </w:r>
      <w:r w:rsidR="00515025" w:rsidRPr="00B16FC8">
        <w:rPr>
          <w:rFonts w:ascii="Times New Roman" w:hAnsi="Times New Roman" w:cs="Times New Roman"/>
          <w:sz w:val="24"/>
          <w:szCs w:val="24"/>
        </w:rPr>
        <w:t xml:space="preserve"> з його розгалуженою логістично</w:t>
      </w:r>
      <w:r w:rsidR="00D964D0" w:rsidRPr="00B16FC8">
        <w:rPr>
          <w:rFonts w:ascii="Times New Roman" w:hAnsi="Times New Roman" w:cs="Times New Roman"/>
          <w:sz w:val="24"/>
          <w:szCs w:val="24"/>
        </w:rPr>
        <w:t>-виробничою інфраструктурою та</w:t>
      </w:r>
      <w:r w:rsidR="00515025" w:rsidRPr="00B16FC8">
        <w:rPr>
          <w:rFonts w:ascii="Times New Roman" w:hAnsi="Times New Roman" w:cs="Times New Roman"/>
          <w:sz w:val="24"/>
          <w:szCs w:val="24"/>
        </w:rPr>
        <w:t xml:space="preserve"> значним економічним потенціалом. </w:t>
      </w:r>
      <w:r w:rsidR="0055404F" w:rsidRPr="00B16FC8">
        <w:rPr>
          <w:rFonts w:ascii="Times New Roman" w:hAnsi="Times New Roman" w:cs="Times New Roman"/>
          <w:sz w:val="24"/>
          <w:szCs w:val="24"/>
        </w:rPr>
        <w:t>Б</w:t>
      </w:r>
      <w:r w:rsidR="00515025" w:rsidRPr="00B16FC8">
        <w:rPr>
          <w:rFonts w:ascii="Times New Roman" w:hAnsi="Times New Roman" w:cs="Times New Roman"/>
          <w:sz w:val="24"/>
          <w:szCs w:val="24"/>
        </w:rPr>
        <w:t>лизькість до міста Одеси  та його інфраструктури дає населенню громади робочі місця, сприяє розвитку його економіки, позитивному вирішенню соціально-економічних проблем громади.</w:t>
      </w:r>
    </w:p>
    <w:p w:rsidR="00515025" w:rsidRPr="00B16FC8" w:rsidRDefault="0055404F" w:rsidP="00B16FC8">
      <w:pPr>
        <w:tabs>
          <w:tab w:val="left" w:pos="142"/>
          <w:tab w:val="left" w:pos="993"/>
        </w:tabs>
        <w:spacing w:line="240" w:lineRule="atLeast"/>
        <w:ind w:firstLine="284"/>
        <w:jc w:val="both"/>
        <w:rPr>
          <w:rFonts w:ascii="Times New Roman" w:hAnsi="Times New Roman" w:cs="Times New Roman"/>
          <w:sz w:val="24"/>
          <w:szCs w:val="24"/>
        </w:rPr>
      </w:pPr>
      <w:r w:rsidRPr="00B16FC8">
        <w:rPr>
          <w:rFonts w:ascii="Times New Roman" w:hAnsi="Times New Roman" w:cs="Times New Roman"/>
          <w:sz w:val="24"/>
          <w:szCs w:val="24"/>
        </w:rPr>
        <w:t>Розвинуті галузі торгівля</w:t>
      </w:r>
      <w:r w:rsidR="00515025" w:rsidRPr="00B16FC8">
        <w:rPr>
          <w:rFonts w:ascii="Times New Roman" w:hAnsi="Times New Roman" w:cs="Times New Roman"/>
          <w:sz w:val="24"/>
          <w:szCs w:val="24"/>
        </w:rPr>
        <w:t>, промисловість, транспорт  і будівництво  є одним із локомотивів сталого розвитку економіки, які стаб</w:t>
      </w:r>
      <w:r w:rsidRPr="00B16FC8">
        <w:rPr>
          <w:rFonts w:ascii="Times New Roman" w:hAnsi="Times New Roman" w:cs="Times New Roman"/>
          <w:sz w:val="24"/>
          <w:szCs w:val="24"/>
        </w:rPr>
        <w:t>ільно поповнюють бюджет громади</w:t>
      </w:r>
      <w:r w:rsidR="00515025" w:rsidRPr="00B16FC8">
        <w:rPr>
          <w:rFonts w:ascii="Times New Roman" w:hAnsi="Times New Roman" w:cs="Times New Roman"/>
          <w:sz w:val="24"/>
          <w:szCs w:val="24"/>
        </w:rPr>
        <w:t xml:space="preserve"> за рахунок надходжень від своєї господарської діяльності.</w:t>
      </w:r>
    </w:p>
    <w:p w:rsidR="005426B4" w:rsidRPr="00B16FC8" w:rsidRDefault="005426B4" w:rsidP="00B16FC8">
      <w:pPr>
        <w:tabs>
          <w:tab w:val="left" w:pos="142"/>
          <w:tab w:val="left" w:pos="993"/>
        </w:tabs>
        <w:spacing w:line="240" w:lineRule="atLeast"/>
        <w:ind w:firstLine="567"/>
        <w:jc w:val="both"/>
        <w:rPr>
          <w:rFonts w:ascii="Times New Roman" w:hAnsi="Times New Roman" w:cs="Times New Roman"/>
          <w:sz w:val="24"/>
          <w:szCs w:val="24"/>
        </w:rPr>
      </w:pPr>
      <w:r w:rsidRPr="00B16FC8">
        <w:rPr>
          <w:rFonts w:ascii="Times New Roman" w:hAnsi="Times New Roman" w:cs="Times New Roman"/>
          <w:sz w:val="24"/>
          <w:szCs w:val="24"/>
        </w:rPr>
        <w:t>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w:t>
      </w:r>
    </w:p>
    <w:p w:rsidR="005426B4" w:rsidRPr="00B16FC8" w:rsidRDefault="005426B4" w:rsidP="00B16FC8">
      <w:pPr>
        <w:tabs>
          <w:tab w:val="left" w:pos="142"/>
          <w:tab w:val="left" w:pos="993"/>
        </w:tabs>
        <w:spacing w:line="240" w:lineRule="atLeast"/>
        <w:ind w:firstLine="567"/>
        <w:jc w:val="both"/>
        <w:rPr>
          <w:rFonts w:ascii="Times New Roman" w:hAnsi="Times New Roman" w:cs="Times New Roman"/>
          <w:sz w:val="24"/>
          <w:szCs w:val="24"/>
        </w:rPr>
      </w:pPr>
      <w:r w:rsidRPr="00B16FC8">
        <w:rPr>
          <w:rFonts w:ascii="Times New Roman" w:hAnsi="Times New Roman" w:cs="Times New Roman"/>
          <w:sz w:val="24"/>
          <w:szCs w:val="24"/>
        </w:rPr>
        <w:t>Планування розвитку територіальної громади здійснюється з метою:</w:t>
      </w:r>
    </w:p>
    <w:p w:rsidR="005426B4" w:rsidRPr="00B16FC8" w:rsidRDefault="005426B4" w:rsidP="00B16FC8">
      <w:pPr>
        <w:pStyle w:val="a3"/>
        <w:numPr>
          <w:ilvl w:val="0"/>
          <w:numId w:val="14"/>
        </w:numPr>
        <w:tabs>
          <w:tab w:val="left" w:pos="142"/>
        </w:tabs>
        <w:spacing w:line="240" w:lineRule="atLeast"/>
        <w:ind w:left="0" w:firstLine="142"/>
        <w:jc w:val="both"/>
        <w:rPr>
          <w:rFonts w:ascii="Times New Roman" w:hAnsi="Times New Roman" w:cs="Times New Roman"/>
          <w:sz w:val="24"/>
          <w:szCs w:val="24"/>
        </w:rPr>
      </w:pPr>
      <w:r w:rsidRPr="00B16FC8">
        <w:rPr>
          <w:rFonts w:ascii="Times New Roman" w:hAnsi="Times New Roman" w:cs="Times New Roman"/>
          <w:sz w:val="24"/>
          <w:szCs w:val="24"/>
        </w:rPr>
        <w:lastRenderedPageBreak/>
        <w:t>підвищення спроможності територіальної громади;</w:t>
      </w:r>
    </w:p>
    <w:p w:rsidR="005426B4" w:rsidRPr="00B16FC8" w:rsidRDefault="005426B4" w:rsidP="00B16FC8">
      <w:pPr>
        <w:pStyle w:val="a3"/>
        <w:numPr>
          <w:ilvl w:val="0"/>
          <w:numId w:val="14"/>
        </w:numPr>
        <w:tabs>
          <w:tab w:val="left" w:pos="142"/>
        </w:tabs>
        <w:spacing w:line="240" w:lineRule="atLeast"/>
        <w:ind w:left="0" w:firstLine="142"/>
        <w:jc w:val="both"/>
        <w:rPr>
          <w:rFonts w:ascii="Times New Roman" w:hAnsi="Times New Roman" w:cs="Times New Roman"/>
          <w:sz w:val="24"/>
          <w:szCs w:val="24"/>
        </w:rPr>
      </w:pPr>
      <w:r w:rsidRPr="00B16FC8">
        <w:rPr>
          <w:rFonts w:ascii="Times New Roman" w:hAnsi="Times New Roman" w:cs="Times New Roman"/>
          <w:sz w:val="24"/>
          <w:szCs w:val="24"/>
        </w:rPr>
        <w:t>раціонального використання ресурсів територіальної громади;</w:t>
      </w:r>
    </w:p>
    <w:p w:rsidR="005426B4" w:rsidRPr="00B16FC8" w:rsidRDefault="005426B4" w:rsidP="00B16FC8">
      <w:pPr>
        <w:pStyle w:val="a3"/>
        <w:numPr>
          <w:ilvl w:val="0"/>
          <w:numId w:val="14"/>
        </w:numPr>
        <w:tabs>
          <w:tab w:val="left" w:pos="142"/>
        </w:tabs>
        <w:spacing w:line="240" w:lineRule="atLeast"/>
        <w:ind w:left="0" w:firstLine="142"/>
        <w:jc w:val="both"/>
        <w:rPr>
          <w:rFonts w:ascii="Times New Roman" w:hAnsi="Times New Roman" w:cs="Times New Roman"/>
          <w:sz w:val="24"/>
          <w:szCs w:val="24"/>
        </w:rPr>
      </w:pPr>
      <w:r w:rsidRPr="00B16FC8">
        <w:rPr>
          <w:rFonts w:ascii="Times New Roman" w:hAnsi="Times New Roman" w:cs="Times New Roman"/>
          <w:sz w:val="24"/>
          <w:szCs w:val="24"/>
        </w:rPr>
        <w:t>досягнення бажаного рівня благоустрою території, стану інфраструктури та якості життя жителів територіальної громади;</w:t>
      </w:r>
    </w:p>
    <w:p w:rsidR="005426B4" w:rsidRPr="00B16FC8" w:rsidRDefault="005426B4" w:rsidP="00B16FC8">
      <w:pPr>
        <w:pStyle w:val="a3"/>
        <w:numPr>
          <w:ilvl w:val="0"/>
          <w:numId w:val="14"/>
        </w:numPr>
        <w:tabs>
          <w:tab w:val="left" w:pos="142"/>
        </w:tabs>
        <w:spacing w:line="240" w:lineRule="atLeast"/>
        <w:ind w:left="0" w:firstLine="142"/>
        <w:jc w:val="both"/>
        <w:rPr>
          <w:rFonts w:ascii="Times New Roman" w:hAnsi="Times New Roman" w:cs="Times New Roman"/>
          <w:sz w:val="24"/>
          <w:szCs w:val="24"/>
        </w:rPr>
      </w:pPr>
      <w:r w:rsidRPr="00B16FC8">
        <w:rPr>
          <w:rFonts w:ascii="Times New Roman" w:hAnsi="Times New Roman" w:cs="Times New Roman"/>
          <w:sz w:val="24"/>
          <w:szCs w:val="24"/>
        </w:rPr>
        <w:t>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5426B4" w:rsidRPr="00B16FC8" w:rsidRDefault="005426B4" w:rsidP="00B16FC8">
      <w:pPr>
        <w:pStyle w:val="a3"/>
        <w:numPr>
          <w:ilvl w:val="0"/>
          <w:numId w:val="14"/>
        </w:numPr>
        <w:tabs>
          <w:tab w:val="left" w:pos="142"/>
        </w:tabs>
        <w:spacing w:line="240" w:lineRule="atLeast"/>
        <w:ind w:left="0" w:firstLine="142"/>
        <w:jc w:val="both"/>
        <w:rPr>
          <w:rFonts w:ascii="Times New Roman" w:hAnsi="Times New Roman" w:cs="Times New Roman"/>
          <w:sz w:val="24"/>
          <w:szCs w:val="24"/>
        </w:rPr>
      </w:pPr>
      <w:r w:rsidRPr="00B16FC8">
        <w:rPr>
          <w:rFonts w:ascii="Times New Roman" w:hAnsi="Times New Roman" w:cs="Times New Roman"/>
          <w:sz w:val="24"/>
          <w:szCs w:val="24"/>
        </w:rPr>
        <w:t>підвищення результативності контролю за досягненням поставлених цілей розвитку.</w:t>
      </w:r>
    </w:p>
    <w:p w:rsidR="005426B4" w:rsidRPr="00B16FC8" w:rsidRDefault="005426B4" w:rsidP="00B16FC8">
      <w:pPr>
        <w:tabs>
          <w:tab w:val="left" w:pos="142"/>
          <w:tab w:val="left" w:pos="993"/>
        </w:tabs>
        <w:spacing w:line="240" w:lineRule="atLeast"/>
        <w:ind w:firstLine="567"/>
        <w:jc w:val="both"/>
        <w:rPr>
          <w:rFonts w:ascii="Times New Roman" w:hAnsi="Times New Roman" w:cs="Times New Roman"/>
          <w:sz w:val="24"/>
          <w:szCs w:val="24"/>
        </w:rPr>
      </w:pPr>
      <w:r w:rsidRPr="00B16FC8">
        <w:rPr>
          <w:rFonts w:ascii="Times New Roman" w:hAnsi="Times New Roman" w:cs="Times New Roman"/>
          <w:sz w:val="24"/>
          <w:szCs w:val="24"/>
        </w:rPr>
        <w:t>Прогнозні показники бюджету Фонтанської сільської тери</w:t>
      </w:r>
      <w:r w:rsidR="00165D03" w:rsidRPr="00B16FC8">
        <w:rPr>
          <w:rFonts w:ascii="Times New Roman" w:hAnsi="Times New Roman" w:cs="Times New Roman"/>
          <w:sz w:val="24"/>
          <w:szCs w:val="24"/>
        </w:rPr>
        <w:t>торіальної громади  ґрунтуються</w:t>
      </w:r>
      <w:r w:rsidRPr="00B16FC8">
        <w:rPr>
          <w:rFonts w:ascii="Times New Roman" w:hAnsi="Times New Roman" w:cs="Times New Roman"/>
          <w:sz w:val="24"/>
          <w:szCs w:val="24"/>
        </w:rPr>
        <w:t xml:space="preserve"> на п</w:t>
      </w:r>
      <w:r w:rsidR="008F3C60" w:rsidRPr="00B16FC8">
        <w:rPr>
          <w:rFonts w:ascii="Times New Roman" w:hAnsi="Times New Roman" w:cs="Times New Roman"/>
          <w:sz w:val="24"/>
          <w:szCs w:val="24"/>
        </w:rPr>
        <w:t>ринципі збалансованості бюджету, що призведе до підвищення результативності</w:t>
      </w:r>
      <w:r w:rsidRPr="00B16FC8">
        <w:rPr>
          <w:rFonts w:ascii="Times New Roman" w:hAnsi="Times New Roman" w:cs="Times New Roman"/>
          <w:sz w:val="24"/>
          <w:szCs w:val="24"/>
        </w:rPr>
        <w:t xml:space="preserve"> та ефективно</w:t>
      </w:r>
      <w:r w:rsidR="008F3C60" w:rsidRPr="00B16FC8">
        <w:rPr>
          <w:rFonts w:ascii="Times New Roman" w:hAnsi="Times New Roman" w:cs="Times New Roman"/>
          <w:sz w:val="24"/>
          <w:szCs w:val="24"/>
        </w:rPr>
        <w:t>сті витрачання бюджетних коштів</w:t>
      </w:r>
      <w:r w:rsidRPr="00B16FC8">
        <w:rPr>
          <w:rFonts w:ascii="Times New Roman" w:hAnsi="Times New Roman" w:cs="Times New Roman"/>
          <w:sz w:val="24"/>
          <w:szCs w:val="24"/>
        </w:rPr>
        <w:t>,</w:t>
      </w:r>
      <w:r w:rsidR="008F3C60" w:rsidRPr="00B16FC8">
        <w:rPr>
          <w:rFonts w:ascii="Times New Roman" w:hAnsi="Times New Roman" w:cs="Times New Roman"/>
          <w:sz w:val="24"/>
          <w:szCs w:val="24"/>
        </w:rPr>
        <w:t xml:space="preserve"> посилення бюджетної дисципліни</w:t>
      </w:r>
      <w:r w:rsidRPr="00B16FC8">
        <w:rPr>
          <w:rFonts w:ascii="Times New Roman" w:hAnsi="Times New Roman" w:cs="Times New Roman"/>
          <w:sz w:val="24"/>
          <w:szCs w:val="24"/>
        </w:rPr>
        <w:t>, покращить спрямування 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5426B4" w:rsidRPr="00B16FC8" w:rsidRDefault="005426B4" w:rsidP="00B16FC8">
      <w:pPr>
        <w:tabs>
          <w:tab w:val="left" w:pos="142"/>
          <w:tab w:val="left" w:pos="993"/>
        </w:tabs>
        <w:spacing w:line="240" w:lineRule="atLeast"/>
        <w:ind w:firstLine="284"/>
        <w:jc w:val="both"/>
        <w:rPr>
          <w:rFonts w:ascii="Times New Roman" w:hAnsi="Times New Roman" w:cs="Times New Roman"/>
          <w:b/>
          <w:sz w:val="24"/>
          <w:szCs w:val="24"/>
        </w:rPr>
      </w:pPr>
      <w:r w:rsidRPr="00B16FC8">
        <w:rPr>
          <w:rFonts w:ascii="Times New Roman" w:hAnsi="Times New Roman" w:cs="Times New Roman"/>
          <w:b/>
          <w:sz w:val="24"/>
          <w:szCs w:val="24"/>
        </w:rPr>
        <w:t>Основні прогнозні макропоказники економічного і соціального розвитку України та окремі припущення на 2026—2028 роки</w:t>
      </w:r>
    </w:p>
    <w:p w:rsidR="005426B4" w:rsidRPr="00B16FC8" w:rsidRDefault="005426B4" w:rsidP="00B16FC8">
      <w:pPr>
        <w:tabs>
          <w:tab w:val="left" w:pos="142"/>
          <w:tab w:val="left" w:pos="993"/>
        </w:tabs>
        <w:spacing w:line="240" w:lineRule="atLeast"/>
        <w:ind w:firstLine="284"/>
        <w:jc w:val="both"/>
        <w:rPr>
          <w:rFonts w:ascii="Times New Roman" w:hAnsi="Times New Roman" w:cs="Times New Roman"/>
          <w:b/>
          <w:sz w:val="24"/>
          <w:szCs w:val="24"/>
        </w:rPr>
      </w:pPr>
    </w:p>
    <w:tbl>
      <w:tblPr>
        <w:tblStyle w:val="a9"/>
        <w:tblW w:w="0" w:type="auto"/>
        <w:tblLook w:val="04A0" w:firstRow="1" w:lastRow="0" w:firstColumn="1" w:lastColumn="0" w:noHBand="0" w:noVBand="1"/>
      </w:tblPr>
      <w:tblGrid>
        <w:gridCol w:w="3963"/>
        <w:gridCol w:w="1843"/>
        <w:gridCol w:w="2126"/>
        <w:gridCol w:w="1696"/>
      </w:tblGrid>
      <w:tr w:rsidR="005426B4" w:rsidRPr="00B16FC8" w:rsidTr="005426B4">
        <w:tc>
          <w:tcPr>
            <w:tcW w:w="3964"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назва</w:t>
            </w:r>
          </w:p>
        </w:tc>
        <w:tc>
          <w:tcPr>
            <w:tcW w:w="1843"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2026</w:t>
            </w:r>
          </w:p>
        </w:tc>
        <w:tc>
          <w:tcPr>
            <w:tcW w:w="2126"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2027</w:t>
            </w:r>
          </w:p>
        </w:tc>
        <w:tc>
          <w:tcPr>
            <w:tcW w:w="1696"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2028</w:t>
            </w:r>
          </w:p>
        </w:tc>
      </w:tr>
      <w:tr w:rsidR="005426B4" w:rsidRPr="00B16FC8" w:rsidTr="005426B4">
        <w:tc>
          <w:tcPr>
            <w:tcW w:w="3964" w:type="dxa"/>
          </w:tcPr>
          <w:p w:rsidR="005426B4" w:rsidRPr="00B16FC8" w:rsidRDefault="005426B4" w:rsidP="00B16FC8">
            <w:pPr>
              <w:tabs>
                <w:tab w:val="left" w:pos="142"/>
                <w:tab w:val="left" w:pos="993"/>
              </w:tabs>
              <w:spacing w:line="240" w:lineRule="atLeast"/>
              <w:jc w:val="both"/>
              <w:rPr>
                <w:rFonts w:ascii="Times New Roman" w:hAnsi="Times New Roman" w:cs="Times New Roman"/>
                <w:b/>
                <w:sz w:val="24"/>
                <w:szCs w:val="24"/>
              </w:rPr>
            </w:pPr>
            <w:r w:rsidRPr="00B16FC8">
              <w:rPr>
                <w:rFonts w:ascii="Times New Roman" w:hAnsi="Times New Roman" w:cs="Times New Roman"/>
                <w:sz w:val="24"/>
                <w:szCs w:val="24"/>
              </w:rPr>
              <w:t>Індекс споживчих цін: у середньому до попереднього року</w:t>
            </w:r>
          </w:p>
        </w:tc>
        <w:tc>
          <w:tcPr>
            <w:tcW w:w="1843" w:type="dxa"/>
          </w:tcPr>
          <w:p w:rsidR="005426B4" w:rsidRPr="00B16FC8" w:rsidRDefault="005426B4" w:rsidP="00B16FC8">
            <w:pPr>
              <w:jc w:val="both"/>
              <w:rPr>
                <w:rFonts w:ascii="Times New Roman" w:hAnsi="Times New Roman" w:cs="Times New Roman"/>
                <w:sz w:val="24"/>
                <w:szCs w:val="24"/>
              </w:rPr>
            </w:pPr>
            <w:r w:rsidRPr="00B16FC8">
              <w:rPr>
                <w:rFonts w:ascii="Times New Roman" w:hAnsi="Times New Roman" w:cs="Times New Roman"/>
                <w:sz w:val="24"/>
                <w:szCs w:val="24"/>
              </w:rPr>
              <w:t>109,7</w:t>
            </w:r>
          </w:p>
        </w:tc>
        <w:tc>
          <w:tcPr>
            <w:tcW w:w="2126" w:type="dxa"/>
          </w:tcPr>
          <w:p w:rsidR="005426B4" w:rsidRPr="00B16FC8" w:rsidRDefault="005426B4" w:rsidP="00B16FC8">
            <w:pPr>
              <w:jc w:val="both"/>
              <w:rPr>
                <w:rFonts w:ascii="Times New Roman" w:hAnsi="Times New Roman" w:cs="Times New Roman"/>
                <w:sz w:val="24"/>
                <w:szCs w:val="24"/>
              </w:rPr>
            </w:pPr>
            <w:r w:rsidRPr="00B16FC8">
              <w:rPr>
                <w:rFonts w:ascii="Times New Roman" w:hAnsi="Times New Roman" w:cs="Times New Roman"/>
                <w:sz w:val="24"/>
                <w:szCs w:val="24"/>
              </w:rPr>
              <w:t>107,1</w:t>
            </w:r>
          </w:p>
        </w:tc>
        <w:tc>
          <w:tcPr>
            <w:tcW w:w="1696" w:type="dxa"/>
          </w:tcPr>
          <w:p w:rsidR="005426B4" w:rsidRPr="00B16FC8" w:rsidRDefault="005426B4" w:rsidP="00B16FC8">
            <w:pPr>
              <w:jc w:val="both"/>
              <w:rPr>
                <w:rFonts w:ascii="Times New Roman" w:hAnsi="Times New Roman" w:cs="Times New Roman"/>
                <w:sz w:val="24"/>
                <w:szCs w:val="24"/>
              </w:rPr>
            </w:pPr>
            <w:r w:rsidRPr="00B16FC8">
              <w:rPr>
                <w:rFonts w:ascii="Times New Roman" w:hAnsi="Times New Roman" w:cs="Times New Roman"/>
                <w:sz w:val="24"/>
                <w:szCs w:val="24"/>
              </w:rPr>
              <w:t>105,6</w:t>
            </w:r>
          </w:p>
        </w:tc>
      </w:tr>
      <w:tr w:rsidR="005426B4" w:rsidRPr="00B16FC8" w:rsidTr="005426B4">
        <w:tc>
          <w:tcPr>
            <w:tcW w:w="3964" w:type="dxa"/>
          </w:tcPr>
          <w:p w:rsidR="005426B4" w:rsidRPr="00B16FC8" w:rsidRDefault="005426B4" w:rsidP="00B16FC8">
            <w:pPr>
              <w:tabs>
                <w:tab w:val="left" w:pos="142"/>
                <w:tab w:val="left" w:pos="993"/>
              </w:tabs>
              <w:spacing w:line="240" w:lineRule="atLeast"/>
              <w:jc w:val="both"/>
              <w:rPr>
                <w:rFonts w:ascii="Times New Roman" w:hAnsi="Times New Roman" w:cs="Times New Roman"/>
                <w:b/>
                <w:sz w:val="24"/>
                <w:szCs w:val="24"/>
              </w:rPr>
            </w:pPr>
            <w:r w:rsidRPr="00B16FC8">
              <w:rPr>
                <w:rFonts w:ascii="Times New Roman" w:hAnsi="Times New Roman" w:cs="Times New Roman"/>
                <w:sz w:val="24"/>
                <w:szCs w:val="24"/>
              </w:rPr>
              <w:t>Індекс цін виробників промислової продукції:</w:t>
            </w:r>
          </w:p>
        </w:tc>
        <w:tc>
          <w:tcPr>
            <w:tcW w:w="1843"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111,3</w:t>
            </w:r>
          </w:p>
        </w:tc>
        <w:tc>
          <w:tcPr>
            <w:tcW w:w="2126"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109,4</w:t>
            </w:r>
          </w:p>
        </w:tc>
        <w:tc>
          <w:tcPr>
            <w:tcW w:w="1696" w:type="dxa"/>
          </w:tcPr>
          <w:p w:rsidR="005426B4" w:rsidRPr="00B16FC8" w:rsidRDefault="005426B4" w:rsidP="00B16FC8">
            <w:pPr>
              <w:tabs>
                <w:tab w:val="left" w:pos="142"/>
                <w:tab w:val="left" w:pos="993"/>
              </w:tabs>
              <w:spacing w:line="240" w:lineRule="atLeast"/>
              <w:jc w:val="both"/>
              <w:rPr>
                <w:rFonts w:ascii="Times New Roman" w:hAnsi="Times New Roman" w:cs="Times New Roman"/>
                <w:sz w:val="24"/>
                <w:szCs w:val="24"/>
              </w:rPr>
            </w:pPr>
            <w:r w:rsidRPr="00B16FC8">
              <w:rPr>
                <w:rFonts w:ascii="Times New Roman" w:hAnsi="Times New Roman" w:cs="Times New Roman"/>
                <w:sz w:val="24"/>
                <w:szCs w:val="24"/>
              </w:rPr>
              <w:t>107,9</w:t>
            </w:r>
          </w:p>
        </w:tc>
      </w:tr>
    </w:tbl>
    <w:p w:rsidR="005426B4" w:rsidRPr="00B16FC8" w:rsidRDefault="005426B4" w:rsidP="00B16FC8">
      <w:pPr>
        <w:tabs>
          <w:tab w:val="left" w:pos="142"/>
          <w:tab w:val="left" w:pos="993"/>
        </w:tabs>
        <w:spacing w:line="240" w:lineRule="atLeast"/>
        <w:ind w:firstLine="284"/>
        <w:jc w:val="both"/>
        <w:rPr>
          <w:rFonts w:ascii="Times New Roman" w:hAnsi="Times New Roman" w:cs="Times New Roman"/>
          <w:b/>
          <w:sz w:val="24"/>
          <w:szCs w:val="24"/>
        </w:rPr>
      </w:pPr>
    </w:p>
    <w:p w:rsidR="00515025" w:rsidRPr="00B16FC8" w:rsidRDefault="005C2375" w:rsidP="00B16FC8">
      <w:pPr>
        <w:tabs>
          <w:tab w:val="left" w:pos="0"/>
          <w:tab w:val="left" w:pos="993"/>
        </w:tabs>
        <w:spacing w:line="240" w:lineRule="atLeast"/>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Відповідно до статті 6 Закону України “Про державні соціальні стандарти та державні соціальні гарантії” базовим державним соціальним стандартом є прожитковий мінімум, встановлений законом, на основі якого визначаються державні соціальні гарантії та стандарти у сферах доходів населення, житлово-комунального, побутового соціального захисту, культури, охорони здоров’я та освіти. </w:t>
      </w:r>
    </w:p>
    <w:p w:rsidR="005C2375" w:rsidRPr="00B16FC8" w:rsidRDefault="005C2375"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Рівень забезпечення прожиткового мінімуму для призначення допомоги відповідно до Закону України “Про державну соціальну допомогу малозабезпеченим сім’ям” у 2026—2028 роках у відсотковому співвідношенні до прожиткового мінімуму для основних соціальних і демографічних груп населення становить: </w:t>
      </w:r>
    </w:p>
    <w:p w:rsidR="005C2375" w:rsidRPr="00B16FC8" w:rsidRDefault="005C2375"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для працездатних осіб — 60 відсотків; </w:t>
      </w:r>
    </w:p>
    <w:p w:rsidR="005C2375" w:rsidRPr="00B16FC8" w:rsidRDefault="005C2375"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для осіб, які втратили працездатність, та осіб з інвалідністю — 100 відсотків; </w:t>
      </w:r>
    </w:p>
    <w:p w:rsidR="005C2375" w:rsidRPr="00B16FC8" w:rsidRDefault="005C2375"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для дітей — 145 відсотків відповідного прожиткового мінімуму. </w:t>
      </w:r>
    </w:p>
    <w:p w:rsidR="005C2375" w:rsidRPr="00B16FC8" w:rsidRDefault="005C2375" w:rsidP="00B16FC8">
      <w:pPr>
        <w:jc w:val="both"/>
        <w:rPr>
          <w:rFonts w:ascii="Times New Roman" w:hAnsi="Times New Roman" w:cs="Times New Roman"/>
          <w:sz w:val="24"/>
          <w:szCs w:val="24"/>
          <w:u w:val="single"/>
        </w:rPr>
      </w:pPr>
      <w:r w:rsidRPr="00B16FC8">
        <w:rPr>
          <w:rFonts w:ascii="Times New Roman" w:hAnsi="Times New Roman" w:cs="Times New Roman"/>
          <w:sz w:val="24"/>
          <w:szCs w:val="24"/>
        </w:rPr>
        <w:t xml:space="preserve"> Під час формування видаткової частини на 2026—2028 роки враховано такі показники: </w:t>
      </w:r>
      <w:r w:rsidRPr="00B16FC8">
        <w:rPr>
          <w:rFonts w:ascii="Times New Roman" w:hAnsi="Times New Roman" w:cs="Times New Roman"/>
          <w:sz w:val="24"/>
          <w:szCs w:val="24"/>
          <w:u w:val="single"/>
        </w:rPr>
        <w:t xml:space="preserve">мінімальної заробітної плати: </w:t>
      </w:r>
    </w:p>
    <w:p w:rsidR="005C2375" w:rsidRPr="00B16FC8" w:rsidRDefault="005C2375" w:rsidP="00B16FC8">
      <w:pPr>
        <w:jc w:val="both"/>
        <w:rPr>
          <w:rFonts w:ascii="Times New Roman" w:hAnsi="Times New Roman" w:cs="Times New Roman"/>
          <w:sz w:val="24"/>
          <w:szCs w:val="24"/>
        </w:rPr>
      </w:pPr>
      <w:r w:rsidRPr="00B16FC8">
        <w:rPr>
          <w:rFonts w:ascii="Times New Roman" w:hAnsi="Times New Roman" w:cs="Times New Roman"/>
          <w:sz w:val="24"/>
          <w:szCs w:val="24"/>
        </w:rPr>
        <w:t>з 1 січня 2026 р. в розмірі 8 688 гривень;</w:t>
      </w:r>
    </w:p>
    <w:p w:rsidR="005C2375" w:rsidRPr="00B16FC8" w:rsidRDefault="005C2375" w:rsidP="00B16FC8">
      <w:pPr>
        <w:jc w:val="both"/>
        <w:rPr>
          <w:rFonts w:ascii="Times New Roman" w:hAnsi="Times New Roman" w:cs="Times New Roman"/>
          <w:sz w:val="24"/>
          <w:szCs w:val="24"/>
        </w:rPr>
      </w:pPr>
      <w:r w:rsidRPr="00B16FC8">
        <w:rPr>
          <w:rFonts w:ascii="Times New Roman" w:hAnsi="Times New Roman" w:cs="Times New Roman"/>
          <w:sz w:val="24"/>
          <w:szCs w:val="24"/>
        </w:rPr>
        <w:t xml:space="preserve"> з 1 січня 2027 р. в розмірі 9 374 гривні; </w:t>
      </w:r>
    </w:p>
    <w:p w:rsidR="005C2375" w:rsidRPr="00B16FC8" w:rsidRDefault="005C2375" w:rsidP="00B16FC8">
      <w:pPr>
        <w:jc w:val="both"/>
        <w:rPr>
          <w:rFonts w:ascii="Times New Roman" w:hAnsi="Times New Roman" w:cs="Times New Roman"/>
          <w:sz w:val="24"/>
          <w:szCs w:val="24"/>
        </w:rPr>
      </w:pPr>
      <w:r w:rsidRPr="00B16FC8">
        <w:rPr>
          <w:rFonts w:ascii="Times New Roman" w:hAnsi="Times New Roman" w:cs="Times New Roman"/>
          <w:sz w:val="24"/>
          <w:szCs w:val="24"/>
        </w:rPr>
        <w:t xml:space="preserve">з 1 січня 2028 р. в розмірі 10 059 гривень; </w:t>
      </w:r>
    </w:p>
    <w:p w:rsidR="005C2375" w:rsidRPr="00B16FC8" w:rsidRDefault="005C2375" w:rsidP="00B16FC8">
      <w:pPr>
        <w:jc w:val="both"/>
        <w:rPr>
          <w:rFonts w:ascii="Times New Roman" w:hAnsi="Times New Roman" w:cs="Times New Roman"/>
          <w:sz w:val="24"/>
          <w:szCs w:val="24"/>
          <w:u w:val="single"/>
        </w:rPr>
      </w:pPr>
      <w:r w:rsidRPr="00B16FC8">
        <w:rPr>
          <w:rFonts w:ascii="Times New Roman" w:hAnsi="Times New Roman" w:cs="Times New Roman"/>
          <w:sz w:val="24"/>
          <w:szCs w:val="24"/>
          <w:u w:val="single"/>
        </w:rPr>
        <w:t>посадового окладу працівника І тарифного розряду Єдиної тарифної сітки:</w:t>
      </w:r>
    </w:p>
    <w:p w:rsidR="005C2375" w:rsidRPr="00B16FC8" w:rsidRDefault="005C2375" w:rsidP="00B16FC8">
      <w:pPr>
        <w:jc w:val="both"/>
        <w:rPr>
          <w:rFonts w:ascii="Times New Roman" w:hAnsi="Times New Roman" w:cs="Times New Roman"/>
          <w:sz w:val="24"/>
          <w:szCs w:val="24"/>
        </w:rPr>
      </w:pPr>
      <w:r w:rsidRPr="00B16FC8">
        <w:rPr>
          <w:rFonts w:ascii="Times New Roman" w:hAnsi="Times New Roman" w:cs="Times New Roman"/>
          <w:sz w:val="24"/>
          <w:szCs w:val="24"/>
        </w:rPr>
        <w:t xml:space="preserve"> з 1 січня 2026 р. в розмірі 3 470 гривень;</w:t>
      </w:r>
    </w:p>
    <w:p w:rsidR="005C2375" w:rsidRPr="00B16FC8" w:rsidRDefault="005C2375" w:rsidP="00B16FC8">
      <w:pPr>
        <w:jc w:val="both"/>
        <w:rPr>
          <w:rFonts w:ascii="Times New Roman" w:hAnsi="Times New Roman" w:cs="Times New Roman"/>
          <w:sz w:val="24"/>
          <w:szCs w:val="24"/>
        </w:rPr>
      </w:pPr>
      <w:r w:rsidRPr="00B16FC8">
        <w:rPr>
          <w:rFonts w:ascii="Times New Roman" w:hAnsi="Times New Roman" w:cs="Times New Roman"/>
          <w:sz w:val="24"/>
          <w:szCs w:val="24"/>
        </w:rPr>
        <w:t xml:space="preserve"> з 1 січня 2027 р. в розмірі 3 744 гривні; </w:t>
      </w:r>
    </w:p>
    <w:p w:rsidR="005C2375" w:rsidRPr="00B16FC8" w:rsidRDefault="005C2375" w:rsidP="00B16FC8">
      <w:pPr>
        <w:jc w:val="both"/>
        <w:rPr>
          <w:rFonts w:ascii="Times New Roman" w:hAnsi="Times New Roman" w:cs="Times New Roman"/>
          <w:sz w:val="24"/>
          <w:szCs w:val="24"/>
        </w:rPr>
      </w:pPr>
      <w:r w:rsidRPr="00B16FC8">
        <w:rPr>
          <w:rFonts w:ascii="Times New Roman" w:hAnsi="Times New Roman" w:cs="Times New Roman"/>
          <w:sz w:val="24"/>
          <w:szCs w:val="24"/>
        </w:rPr>
        <w:t>з 1 січня 2028 р. в розмірі 4 018 гривень.</w:t>
      </w:r>
    </w:p>
    <w:p w:rsidR="00927AFA" w:rsidRPr="00B16FC8" w:rsidRDefault="00927AFA" w:rsidP="00711938">
      <w:pPr>
        <w:shd w:val="clear" w:color="auto" w:fill="FFFFFF"/>
        <w:spacing w:before="150" w:after="150"/>
        <w:ind w:left="450" w:right="450"/>
        <w:jc w:val="center"/>
        <w:rPr>
          <w:rFonts w:ascii="Times New Roman" w:eastAsia="Times New Roman" w:hAnsi="Times New Roman" w:cs="Times New Roman"/>
          <w:sz w:val="24"/>
          <w:szCs w:val="24"/>
        </w:rPr>
      </w:pPr>
      <w:bookmarkStart w:id="13" w:name="n30"/>
      <w:bookmarkStart w:id="14" w:name="n36"/>
      <w:bookmarkEnd w:id="13"/>
      <w:bookmarkEnd w:id="14"/>
      <w:r w:rsidRPr="00B16FC8">
        <w:rPr>
          <w:rFonts w:ascii="Times New Roman" w:eastAsia="Times New Roman" w:hAnsi="Times New Roman" w:cs="Times New Roman"/>
          <w:b/>
          <w:bCs/>
          <w:sz w:val="24"/>
          <w:szCs w:val="24"/>
        </w:rPr>
        <w:t>III. Загальні показники бюджету</w:t>
      </w:r>
    </w:p>
    <w:p w:rsidR="00A37FCC" w:rsidRPr="00B16FC8" w:rsidRDefault="005C2375" w:rsidP="00B16FC8">
      <w:pPr>
        <w:ind w:firstLine="284"/>
        <w:jc w:val="both"/>
        <w:rPr>
          <w:rFonts w:ascii="Times New Roman" w:hAnsi="Times New Roman" w:cs="Times New Roman"/>
          <w:b/>
          <w:sz w:val="24"/>
          <w:szCs w:val="24"/>
        </w:rPr>
      </w:pPr>
      <w:bookmarkStart w:id="15" w:name="n37"/>
      <w:bookmarkEnd w:id="15"/>
      <w:r w:rsidRPr="00B16FC8">
        <w:rPr>
          <w:rFonts w:ascii="Times New Roman" w:hAnsi="Times New Roman" w:cs="Times New Roman"/>
          <w:b/>
          <w:sz w:val="24"/>
          <w:szCs w:val="24"/>
        </w:rPr>
        <w:t>Основні прогнозні макропоказники економічного і соціального розвитку України</w:t>
      </w:r>
    </w:p>
    <w:p w:rsidR="005C2375" w:rsidRPr="00B16FC8" w:rsidRDefault="005C2375" w:rsidP="00B16FC8">
      <w:pPr>
        <w:ind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Враховуючи те, що економіка України у довгостроковому періоді прямуватиме шляхом повноцінної інтеграції у спільний ринок ЄС, зусилля Уряду будуть спрямовані на відновлення економіки України відповідно до розробленого разом з міжнародними партнерами плану впровадження реформ, спрямованих на покращення умов ведення бізнесу та зменшення регуляторних бар’єрів, подальше поширення діджиталізації та створення ефективної </w:t>
      </w:r>
      <w:r w:rsidRPr="00B16FC8">
        <w:rPr>
          <w:rFonts w:ascii="Times New Roman" w:hAnsi="Times New Roman" w:cs="Times New Roman"/>
          <w:sz w:val="24"/>
          <w:szCs w:val="24"/>
        </w:rPr>
        <w:lastRenderedPageBreak/>
        <w:t>фінансової та інституційної інфраструктури розвитку бізнесу, розвиток транскордонного співробітництва.</w:t>
      </w:r>
    </w:p>
    <w:p w:rsidR="005C2375" w:rsidRPr="00B16FC8" w:rsidRDefault="00D24D06" w:rsidP="00B16FC8">
      <w:pPr>
        <w:pStyle w:val="a3"/>
        <w:tabs>
          <w:tab w:val="left" w:pos="284"/>
        </w:tabs>
        <w:ind w:left="0"/>
        <w:jc w:val="both"/>
        <w:rPr>
          <w:rFonts w:ascii="Times New Roman" w:hAnsi="Times New Roman" w:cs="Times New Roman"/>
          <w:sz w:val="24"/>
          <w:szCs w:val="24"/>
        </w:rPr>
      </w:pPr>
      <w:r w:rsidRPr="00B16FC8">
        <w:rPr>
          <w:rFonts w:ascii="Times New Roman" w:hAnsi="Times New Roman" w:cs="Times New Roman"/>
          <w:sz w:val="24"/>
          <w:szCs w:val="24"/>
        </w:rPr>
        <w:tab/>
      </w:r>
      <w:r w:rsidR="005C2375" w:rsidRPr="00B16FC8">
        <w:rPr>
          <w:rFonts w:ascii="Times New Roman" w:hAnsi="Times New Roman" w:cs="Times New Roman"/>
          <w:sz w:val="24"/>
          <w:szCs w:val="24"/>
        </w:rPr>
        <w:t xml:space="preserve">У 2026—2028 роках очікується зростання реального валового внутрішнього продукту із поступовим прискоренням темпів у міру відбудови країни та її виробничого потенціалу. Зокрема, прогнозується, що у 2026 році реальний валовий внутрішній продукт зросте на 4,5 відсотка, а в подальші роки темпи зростання пришвидшаться до 5 відсотків у 2027 році та 5,7 відсотка у 2028 році, що відображає зростаючу економічну активність, зокрема за рахунок розвитку експортного потенціалу, модернізації промисловості та поступового відновлення </w:t>
      </w:r>
      <w:r w:rsidR="00502084" w:rsidRPr="00B16FC8">
        <w:rPr>
          <w:rFonts w:ascii="Times New Roman" w:hAnsi="Times New Roman" w:cs="Times New Roman"/>
          <w:sz w:val="24"/>
          <w:szCs w:val="24"/>
        </w:rPr>
        <w:t xml:space="preserve">внутрішнього попиту. </w:t>
      </w:r>
    </w:p>
    <w:p w:rsidR="009F7167" w:rsidRPr="00B16FC8" w:rsidRDefault="003F46CF" w:rsidP="00B16FC8">
      <w:pPr>
        <w:shd w:val="clear" w:color="auto" w:fill="FFFFFF"/>
        <w:spacing w:after="150"/>
        <w:ind w:firstLine="284"/>
        <w:jc w:val="both"/>
        <w:rPr>
          <w:rFonts w:ascii="Times New Roman" w:eastAsia="Times New Roman" w:hAnsi="Times New Roman" w:cs="Times New Roman"/>
          <w:sz w:val="24"/>
          <w:szCs w:val="24"/>
        </w:rPr>
      </w:pPr>
      <w:r w:rsidRPr="00B16FC8">
        <w:rPr>
          <w:rFonts w:ascii="Times New Roman" w:eastAsia="Times New Roman" w:hAnsi="Times New Roman" w:cs="Times New Roman"/>
          <w:sz w:val="24"/>
          <w:szCs w:val="24"/>
        </w:rPr>
        <w:t xml:space="preserve">Загальні показники </w:t>
      </w:r>
      <w:r w:rsidR="00675891" w:rsidRPr="00B16FC8">
        <w:rPr>
          <w:rFonts w:ascii="Times New Roman" w:eastAsia="Times New Roman" w:hAnsi="Times New Roman" w:cs="Times New Roman"/>
          <w:sz w:val="24"/>
          <w:szCs w:val="24"/>
        </w:rPr>
        <w:t>бюджету Фонтанської сільської територіальної громади</w:t>
      </w:r>
      <w:r w:rsidR="001071BF" w:rsidRPr="00B16FC8">
        <w:rPr>
          <w:rFonts w:ascii="Times New Roman" w:eastAsia="Times New Roman" w:hAnsi="Times New Roman" w:cs="Times New Roman"/>
          <w:sz w:val="24"/>
          <w:szCs w:val="24"/>
        </w:rPr>
        <w:t xml:space="preserve">, а саме показники доходів, видатків, фінансування та надання кредитів </w:t>
      </w:r>
      <w:r w:rsidR="00A8167C" w:rsidRPr="00B16FC8">
        <w:rPr>
          <w:rFonts w:ascii="Times New Roman" w:eastAsia="Times New Roman" w:hAnsi="Times New Roman" w:cs="Times New Roman"/>
          <w:sz w:val="24"/>
          <w:szCs w:val="24"/>
        </w:rPr>
        <w:t xml:space="preserve">відображені у </w:t>
      </w:r>
      <w:hyperlink r:id="rId7" w:anchor="n82" w:history="1">
        <w:r w:rsidR="009F7167" w:rsidRPr="00B16FC8">
          <w:rPr>
            <w:rFonts w:ascii="Times New Roman" w:eastAsia="Times New Roman" w:hAnsi="Times New Roman" w:cs="Times New Roman"/>
            <w:b/>
            <w:sz w:val="24"/>
            <w:szCs w:val="24"/>
            <w:u w:val="single"/>
          </w:rPr>
          <w:t>додатку 1</w:t>
        </w:r>
      </w:hyperlink>
      <w:r w:rsidR="00A8167C" w:rsidRPr="00B16FC8">
        <w:rPr>
          <w:rFonts w:ascii="Times New Roman" w:eastAsia="Times New Roman" w:hAnsi="Times New Roman" w:cs="Times New Roman"/>
          <w:b/>
          <w:sz w:val="24"/>
          <w:szCs w:val="24"/>
          <w:u w:val="single"/>
        </w:rPr>
        <w:t xml:space="preserve"> </w:t>
      </w:r>
      <w:r w:rsidR="00997F18" w:rsidRPr="00B16FC8">
        <w:rPr>
          <w:rFonts w:ascii="Times New Roman" w:eastAsia="Times New Roman" w:hAnsi="Times New Roman" w:cs="Times New Roman"/>
          <w:sz w:val="24"/>
          <w:szCs w:val="24"/>
        </w:rPr>
        <w:t>до цього П</w:t>
      </w:r>
      <w:r w:rsidR="009F7167" w:rsidRPr="00B16FC8">
        <w:rPr>
          <w:rFonts w:ascii="Times New Roman" w:eastAsia="Times New Roman" w:hAnsi="Times New Roman" w:cs="Times New Roman"/>
          <w:sz w:val="24"/>
          <w:szCs w:val="24"/>
        </w:rPr>
        <w:t>рогнозу;</w:t>
      </w:r>
    </w:p>
    <w:p w:rsidR="00927AFA" w:rsidRPr="00B16FC8" w:rsidRDefault="00927AFA" w:rsidP="00711938">
      <w:pPr>
        <w:shd w:val="clear" w:color="auto" w:fill="FFFFFF"/>
        <w:spacing w:before="150" w:after="150"/>
        <w:ind w:left="450" w:right="450"/>
        <w:jc w:val="center"/>
        <w:rPr>
          <w:rFonts w:ascii="Times New Roman" w:eastAsia="Times New Roman" w:hAnsi="Times New Roman" w:cs="Times New Roman"/>
          <w:b/>
          <w:sz w:val="24"/>
          <w:szCs w:val="24"/>
        </w:rPr>
      </w:pPr>
      <w:bookmarkStart w:id="16" w:name="n40"/>
      <w:bookmarkStart w:id="17" w:name="n41"/>
      <w:bookmarkEnd w:id="16"/>
      <w:bookmarkEnd w:id="17"/>
      <w:r w:rsidRPr="00B16FC8">
        <w:rPr>
          <w:rFonts w:ascii="Times New Roman" w:eastAsia="Times New Roman" w:hAnsi="Times New Roman" w:cs="Times New Roman"/>
          <w:b/>
          <w:bCs/>
          <w:sz w:val="24"/>
          <w:szCs w:val="24"/>
        </w:rPr>
        <w:t>IV. Показники доходів бюджету</w:t>
      </w:r>
    </w:p>
    <w:p w:rsidR="009F7167" w:rsidRPr="00B16FC8" w:rsidRDefault="009F7167" w:rsidP="00B16FC8">
      <w:pPr>
        <w:ind w:firstLine="284"/>
        <w:jc w:val="both"/>
        <w:rPr>
          <w:rFonts w:ascii="Times New Roman" w:hAnsi="Times New Roman" w:cs="Times New Roman"/>
          <w:b/>
          <w:sz w:val="24"/>
          <w:szCs w:val="24"/>
        </w:rPr>
      </w:pPr>
      <w:bookmarkStart w:id="18" w:name="n42"/>
      <w:bookmarkEnd w:id="18"/>
      <w:r w:rsidRPr="00B16FC8">
        <w:rPr>
          <w:rFonts w:ascii="Times New Roman" w:hAnsi="Times New Roman" w:cs="Times New Roman"/>
          <w:b/>
          <w:sz w:val="24"/>
          <w:szCs w:val="24"/>
        </w:rPr>
        <w:t xml:space="preserve">У показниках дохідної частини Бюджетної декларації на середньостроковий період враховано: </w:t>
      </w:r>
    </w:p>
    <w:p w:rsidR="009F7167" w:rsidRPr="00B16FC8" w:rsidRDefault="009F7167" w:rsidP="00B16FC8">
      <w:pPr>
        <w:pStyle w:val="a3"/>
        <w:numPr>
          <w:ilvl w:val="0"/>
          <w:numId w:val="9"/>
        </w:numPr>
        <w:ind w:left="0" w:firstLine="0"/>
        <w:jc w:val="both"/>
        <w:rPr>
          <w:rFonts w:ascii="Times New Roman" w:hAnsi="Times New Roman" w:cs="Times New Roman"/>
          <w:b/>
          <w:sz w:val="24"/>
          <w:szCs w:val="24"/>
        </w:rPr>
      </w:pPr>
      <w:r w:rsidRPr="00B16FC8">
        <w:rPr>
          <w:rFonts w:ascii="Times New Roman" w:hAnsi="Times New Roman" w:cs="Times New Roman"/>
          <w:sz w:val="24"/>
          <w:szCs w:val="24"/>
        </w:rPr>
        <w:t xml:space="preserve">відновлення зарахування до державного бюджету податку на доходи фізичних осіб у розмірі 4 відсотки, що тимчасово спрямовувався до загального фонду бюджетів сільських, селищних, міських територіальних громад, за рахунок відповідного зниження нормативу відрахування такого податку до загального фонду державного бюджету; </w:t>
      </w:r>
    </w:p>
    <w:p w:rsidR="009F7167" w:rsidRPr="00B16FC8" w:rsidRDefault="009F7167" w:rsidP="00B16FC8">
      <w:pPr>
        <w:pStyle w:val="a3"/>
        <w:numPr>
          <w:ilvl w:val="0"/>
          <w:numId w:val="9"/>
        </w:numPr>
        <w:ind w:left="0" w:firstLine="0"/>
        <w:jc w:val="both"/>
        <w:rPr>
          <w:rFonts w:ascii="Times New Roman" w:hAnsi="Times New Roman" w:cs="Times New Roman"/>
          <w:b/>
          <w:sz w:val="24"/>
          <w:szCs w:val="24"/>
        </w:rPr>
      </w:pPr>
      <w:r w:rsidRPr="00B16FC8">
        <w:rPr>
          <w:rFonts w:ascii="Times New Roman" w:hAnsi="Times New Roman" w:cs="Times New Roman"/>
          <w:sz w:val="24"/>
          <w:szCs w:val="24"/>
        </w:rPr>
        <w:t>поступове наближення ставок акцизного податку на тютюнові вироби та пальне до рівня, передбаченого директивами ЄС;</w:t>
      </w:r>
    </w:p>
    <w:p w:rsidR="009F7167" w:rsidRPr="00B16FC8" w:rsidRDefault="009F7167" w:rsidP="00B16FC8">
      <w:pPr>
        <w:pStyle w:val="a3"/>
        <w:numPr>
          <w:ilvl w:val="0"/>
          <w:numId w:val="9"/>
        </w:numPr>
        <w:ind w:left="0" w:firstLine="0"/>
        <w:jc w:val="both"/>
        <w:rPr>
          <w:rFonts w:ascii="Times New Roman" w:hAnsi="Times New Roman" w:cs="Times New Roman"/>
          <w:b/>
          <w:sz w:val="24"/>
          <w:szCs w:val="24"/>
        </w:rPr>
      </w:pPr>
      <w:r w:rsidRPr="00B16FC8">
        <w:rPr>
          <w:rFonts w:ascii="Times New Roman" w:hAnsi="Times New Roman" w:cs="Times New Roman"/>
          <w:sz w:val="24"/>
          <w:szCs w:val="24"/>
        </w:rPr>
        <w:t>збереження розподілу акцизу з пального між державним та місцевими бюджетами, а саме — зарахування 13,44 відсотка такого податку до бюджетів територіальних громад;</w:t>
      </w:r>
    </w:p>
    <w:p w:rsidR="000811DE" w:rsidRPr="00B16FC8" w:rsidRDefault="000811DE"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До основних фіскальних ризиків, які можуть вплинути на виконання показників місцевого бюджету протягом 2026—2028 років, можна віднести:</w:t>
      </w:r>
    </w:p>
    <w:p w:rsidR="000811DE" w:rsidRPr="00B16FC8" w:rsidRDefault="000811DE" w:rsidP="00B16FC8">
      <w:pPr>
        <w:pStyle w:val="a3"/>
        <w:numPr>
          <w:ilvl w:val="0"/>
          <w:numId w:val="9"/>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продовження збройного вторгнення Російської Федерації на територію України;</w:t>
      </w:r>
    </w:p>
    <w:p w:rsidR="005C2375" w:rsidRPr="00B16FC8" w:rsidRDefault="009F7167" w:rsidP="00B16FC8">
      <w:pPr>
        <w:pStyle w:val="a3"/>
        <w:numPr>
          <w:ilvl w:val="0"/>
          <w:numId w:val="9"/>
        </w:numPr>
        <w:ind w:left="0" w:firstLine="284"/>
        <w:jc w:val="both"/>
        <w:rPr>
          <w:rFonts w:ascii="Times New Roman" w:hAnsi="Times New Roman" w:cs="Times New Roman"/>
          <w:sz w:val="24"/>
          <w:szCs w:val="24"/>
        </w:rPr>
      </w:pPr>
      <w:bookmarkStart w:id="19" w:name="n39"/>
      <w:bookmarkEnd w:id="19"/>
      <w:r w:rsidRPr="00B16FC8">
        <w:rPr>
          <w:rFonts w:ascii="Times New Roman" w:hAnsi="Times New Roman" w:cs="Times New Roman"/>
          <w:sz w:val="24"/>
          <w:szCs w:val="24"/>
        </w:rPr>
        <w:t>надання пільг по податку на нерухоме майно та земельному податку</w:t>
      </w:r>
      <w:r w:rsidR="00573FB1" w:rsidRPr="00B16FC8">
        <w:rPr>
          <w:rFonts w:ascii="Times New Roman" w:hAnsi="Times New Roman" w:cs="Times New Roman"/>
          <w:sz w:val="24"/>
          <w:szCs w:val="24"/>
        </w:rPr>
        <w:t>.</w:t>
      </w:r>
    </w:p>
    <w:p w:rsidR="00927AFA" w:rsidRPr="00B16FC8" w:rsidRDefault="009F7167" w:rsidP="00B16FC8">
      <w:pPr>
        <w:shd w:val="clear" w:color="auto" w:fill="FFFFFF"/>
        <w:spacing w:after="150"/>
        <w:ind w:firstLine="284"/>
        <w:jc w:val="both"/>
        <w:rPr>
          <w:rFonts w:ascii="Times New Roman" w:eastAsia="Times New Roman" w:hAnsi="Times New Roman" w:cs="Times New Roman"/>
          <w:sz w:val="24"/>
          <w:szCs w:val="24"/>
        </w:rPr>
      </w:pPr>
      <w:bookmarkStart w:id="20" w:name="n45"/>
      <w:bookmarkEnd w:id="20"/>
      <w:r w:rsidRPr="00B16FC8">
        <w:rPr>
          <w:rFonts w:ascii="Times New Roman" w:eastAsia="Times New Roman" w:hAnsi="Times New Roman" w:cs="Times New Roman"/>
          <w:sz w:val="24"/>
          <w:szCs w:val="24"/>
        </w:rPr>
        <w:t xml:space="preserve">Загальні показники доходів місцевого бюджету, </w:t>
      </w:r>
      <w:r w:rsidR="00927AFA" w:rsidRPr="00B16FC8">
        <w:rPr>
          <w:rFonts w:ascii="Times New Roman" w:eastAsia="Times New Roman" w:hAnsi="Times New Roman" w:cs="Times New Roman"/>
          <w:sz w:val="24"/>
          <w:szCs w:val="24"/>
        </w:rPr>
        <w:t>показник</w:t>
      </w:r>
      <w:r w:rsidRPr="00B16FC8">
        <w:rPr>
          <w:rFonts w:ascii="Times New Roman" w:eastAsia="Times New Roman" w:hAnsi="Times New Roman" w:cs="Times New Roman"/>
          <w:sz w:val="24"/>
          <w:szCs w:val="24"/>
        </w:rPr>
        <w:t>и</w:t>
      </w:r>
      <w:r w:rsidR="00927AFA" w:rsidRPr="00B16FC8">
        <w:rPr>
          <w:rFonts w:ascii="Times New Roman" w:eastAsia="Times New Roman" w:hAnsi="Times New Roman" w:cs="Times New Roman"/>
          <w:sz w:val="24"/>
          <w:szCs w:val="24"/>
        </w:rPr>
        <w:t xml:space="preserve"> за основними видами доходів бюджету </w:t>
      </w:r>
      <w:r w:rsidRPr="00B16FC8">
        <w:rPr>
          <w:rFonts w:ascii="Times New Roman" w:eastAsia="Times New Roman" w:hAnsi="Times New Roman" w:cs="Times New Roman"/>
          <w:sz w:val="24"/>
          <w:szCs w:val="24"/>
        </w:rPr>
        <w:t xml:space="preserve">відображені у </w:t>
      </w:r>
      <w:hyperlink r:id="rId8" w:anchor="n86" w:history="1">
        <w:r w:rsidR="00927AFA" w:rsidRPr="00B16FC8">
          <w:rPr>
            <w:rFonts w:ascii="Times New Roman" w:eastAsia="Times New Roman" w:hAnsi="Times New Roman" w:cs="Times New Roman"/>
            <w:b/>
            <w:sz w:val="24"/>
            <w:szCs w:val="24"/>
            <w:u w:val="single"/>
          </w:rPr>
          <w:t>додатк</w:t>
        </w:r>
        <w:r w:rsidRPr="00B16FC8">
          <w:rPr>
            <w:rFonts w:ascii="Times New Roman" w:eastAsia="Times New Roman" w:hAnsi="Times New Roman" w:cs="Times New Roman"/>
            <w:b/>
            <w:sz w:val="24"/>
            <w:szCs w:val="24"/>
            <w:u w:val="single"/>
          </w:rPr>
          <w:t>у</w:t>
        </w:r>
        <w:r w:rsidR="00927AFA" w:rsidRPr="00B16FC8">
          <w:rPr>
            <w:rFonts w:ascii="Times New Roman" w:eastAsia="Times New Roman" w:hAnsi="Times New Roman" w:cs="Times New Roman"/>
            <w:b/>
            <w:sz w:val="24"/>
            <w:szCs w:val="24"/>
            <w:u w:val="single"/>
          </w:rPr>
          <w:t xml:space="preserve"> 2</w:t>
        </w:r>
      </w:hyperlink>
      <w:r w:rsidR="00997F18" w:rsidRPr="00B16FC8">
        <w:rPr>
          <w:rFonts w:ascii="Times New Roman" w:eastAsia="Times New Roman" w:hAnsi="Times New Roman" w:cs="Times New Roman"/>
          <w:sz w:val="24"/>
          <w:szCs w:val="24"/>
        </w:rPr>
        <w:t> до цього П</w:t>
      </w:r>
      <w:r w:rsidR="00927AFA" w:rsidRPr="00B16FC8">
        <w:rPr>
          <w:rFonts w:ascii="Times New Roman" w:eastAsia="Times New Roman" w:hAnsi="Times New Roman" w:cs="Times New Roman"/>
          <w:sz w:val="24"/>
          <w:szCs w:val="24"/>
        </w:rPr>
        <w:t>рогнозу;</w:t>
      </w:r>
    </w:p>
    <w:p w:rsidR="00B0069E" w:rsidRPr="00B16FC8" w:rsidRDefault="00927AFA" w:rsidP="00711938">
      <w:pPr>
        <w:shd w:val="clear" w:color="auto" w:fill="FFFFFF"/>
        <w:spacing w:before="150" w:after="150"/>
        <w:ind w:right="450"/>
        <w:jc w:val="center"/>
        <w:rPr>
          <w:rFonts w:ascii="Times New Roman" w:hAnsi="Times New Roman" w:cs="Times New Roman"/>
          <w:b/>
          <w:bCs/>
          <w:color w:val="333333"/>
          <w:sz w:val="24"/>
          <w:szCs w:val="24"/>
          <w:shd w:val="clear" w:color="auto" w:fill="FFFFFF"/>
        </w:rPr>
      </w:pPr>
      <w:bookmarkStart w:id="21" w:name="n46"/>
      <w:bookmarkStart w:id="22" w:name="n345"/>
      <w:bookmarkEnd w:id="21"/>
      <w:bookmarkEnd w:id="22"/>
      <w:r w:rsidRPr="00B16FC8">
        <w:rPr>
          <w:rFonts w:ascii="Times New Roman" w:eastAsia="Times New Roman" w:hAnsi="Times New Roman" w:cs="Times New Roman"/>
          <w:b/>
          <w:bCs/>
          <w:sz w:val="24"/>
          <w:szCs w:val="24"/>
        </w:rPr>
        <w:t xml:space="preserve">V. </w:t>
      </w:r>
      <w:bookmarkStart w:id="23" w:name="n346"/>
      <w:bookmarkEnd w:id="23"/>
      <w:r w:rsidR="00B0069E" w:rsidRPr="00B16FC8">
        <w:rPr>
          <w:rFonts w:ascii="Times New Roman" w:hAnsi="Times New Roman" w:cs="Times New Roman"/>
          <w:b/>
          <w:bCs/>
          <w:color w:val="333333"/>
          <w:sz w:val="24"/>
          <w:szCs w:val="24"/>
          <w:shd w:val="clear" w:color="auto" w:fill="FFFFFF"/>
        </w:rPr>
        <w:t>Показники фінансування бюджету, показники місцевого боргу,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w:t>
      </w:r>
    </w:p>
    <w:p w:rsidR="00492947" w:rsidRPr="00B16FC8" w:rsidRDefault="00492947" w:rsidP="00B16FC8">
      <w:pPr>
        <w:shd w:val="clear" w:color="auto" w:fill="FFFFFF"/>
        <w:ind w:right="450" w:firstLine="708"/>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Прогнозні показники фінансування Фонтанської сільської територіальної громади в першу чергу враховують передачу коштів із загального фонду бюджету до бюджету розвитку (спеціального фонду) на реалізацію публічних інвестицій, на підготовку та реалізацію публічних інвестиційних проектів та програм публічних інвестицій із зазначенням пріоритетних напрямів таких публічних інвестицій з урахуванням середньострокового плану пріоритетних публічних інвестицій територіальної громади.</w:t>
      </w:r>
    </w:p>
    <w:p w:rsidR="002B0D9B" w:rsidRPr="00B16FC8" w:rsidRDefault="00492947" w:rsidP="00B16FC8">
      <w:pPr>
        <w:ind w:firstLine="644"/>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Пріоритетними напрямками розвитку територіальної громади на середньостроковий період, визначено об‘єкти соціально-економічного значення в галузях освіти, громадської безпеки та</w:t>
      </w:r>
      <w:r w:rsidR="002B0D9B" w:rsidRPr="00B16FC8">
        <w:rPr>
          <w:rFonts w:ascii="Times New Roman" w:eastAsia="Times New Roman" w:hAnsi="Times New Roman" w:cs="Times New Roman"/>
          <w:sz w:val="24"/>
          <w:szCs w:val="24"/>
          <w:lang w:eastAsia="ru-RU"/>
        </w:rPr>
        <w:t xml:space="preserve"> </w:t>
      </w:r>
      <w:r w:rsidRPr="00B16FC8">
        <w:rPr>
          <w:rFonts w:ascii="Times New Roman" w:eastAsia="Times New Roman" w:hAnsi="Times New Roman" w:cs="Times New Roman"/>
          <w:sz w:val="24"/>
          <w:szCs w:val="24"/>
          <w:lang w:eastAsia="ru-RU"/>
        </w:rPr>
        <w:t xml:space="preserve"> охорони </w:t>
      </w:r>
      <w:r w:rsidR="002B0D9B" w:rsidRPr="00B16FC8">
        <w:rPr>
          <w:rFonts w:ascii="Times New Roman" w:eastAsia="Times New Roman" w:hAnsi="Times New Roman" w:cs="Times New Roman"/>
          <w:sz w:val="24"/>
          <w:szCs w:val="24"/>
          <w:lang w:eastAsia="ru-RU"/>
        </w:rPr>
        <w:t>здоров’я.</w:t>
      </w:r>
    </w:p>
    <w:p w:rsidR="00492947" w:rsidRPr="00B16FC8" w:rsidRDefault="00492947" w:rsidP="00B16FC8">
      <w:pPr>
        <w:ind w:firstLine="644"/>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 xml:space="preserve">Показники фінансування бюджету наведені у </w:t>
      </w:r>
      <w:r w:rsidRPr="00B16FC8">
        <w:rPr>
          <w:rFonts w:ascii="Times New Roman" w:eastAsia="Times New Roman" w:hAnsi="Times New Roman" w:cs="Times New Roman"/>
          <w:b/>
          <w:sz w:val="24"/>
          <w:szCs w:val="24"/>
          <w:u w:val="single"/>
          <w:lang w:eastAsia="ru-RU"/>
        </w:rPr>
        <w:t>додатку 3</w:t>
      </w:r>
      <w:r w:rsidRPr="00B16FC8">
        <w:rPr>
          <w:rFonts w:ascii="Times New Roman" w:eastAsia="Times New Roman" w:hAnsi="Times New Roman" w:cs="Times New Roman"/>
          <w:sz w:val="24"/>
          <w:szCs w:val="24"/>
          <w:lang w:eastAsia="ru-RU"/>
        </w:rPr>
        <w:t xml:space="preserve"> до Прогнозу бюджету </w:t>
      </w:r>
      <w:r w:rsidR="002B0D9B" w:rsidRPr="00B16FC8">
        <w:rPr>
          <w:rFonts w:ascii="Times New Roman" w:eastAsia="Times New Roman" w:hAnsi="Times New Roman" w:cs="Times New Roman"/>
          <w:sz w:val="24"/>
          <w:szCs w:val="24"/>
          <w:lang w:eastAsia="ru-RU"/>
        </w:rPr>
        <w:t xml:space="preserve">Фонтанської сільської територіальної громади </w:t>
      </w:r>
      <w:r w:rsidRPr="00B16FC8">
        <w:rPr>
          <w:rFonts w:ascii="Times New Roman" w:eastAsia="Times New Roman" w:hAnsi="Times New Roman" w:cs="Times New Roman"/>
          <w:sz w:val="24"/>
          <w:szCs w:val="24"/>
          <w:lang w:eastAsia="ru-RU"/>
        </w:rPr>
        <w:t>на 2026-2028 роки.</w:t>
      </w:r>
    </w:p>
    <w:p w:rsidR="00492947" w:rsidRPr="00B16FC8" w:rsidRDefault="00492947" w:rsidP="00B16FC8">
      <w:pPr>
        <w:ind w:firstLine="644"/>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b/>
          <w:sz w:val="24"/>
          <w:szCs w:val="24"/>
          <w:u w:val="single"/>
          <w:lang w:eastAsia="ru-RU"/>
        </w:rPr>
        <w:t>Додаток 4</w:t>
      </w:r>
      <w:r w:rsidRPr="00B16FC8">
        <w:rPr>
          <w:rFonts w:ascii="Times New Roman" w:eastAsia="Times New Roman" w:hAnsi="Times New Roman" w:cs="Times New Roman"/>
          <w:sz w:val="24"/>
          <w:szCs w:val="24"/>
          <w:lang w:eastAsia="ru-RU"/>
        </w:rPr>
        <w:t xml:space="preserve"> «Показники місцевого боргу» та </w:t>
      </w:r>
      <w:r w:rsidR="002B0D9B" w:rsidRPr="00B16FC8">
        <w:rPr>
          <w:rFonts w:ascii="Times New Roman" w:eastAsia="Times New Roman" w:hAnsi="Times New Roman" w:cs="Times New Roman"/>
          <w:b/>
          <w:sz w:val="24"/>
          <w:szCs w:val="24"/>
          <w:lang w:eastAsia="ru-RU"/>
        </w:rPr>
        <w:t>д</w:t>
      </w:r>
      <w:r w:rsidRPr="00B16FC8">
        <w:rPr>
          <w:rFonts w:ascii="Times New Roman" w:eastAsia="Times New Roman" w:hAnsi="Times New Roman" w:cs="Times New Roman"/>
          <w:b/>
          <w:sz w:val="24"/>
          <w:szCs w:val="24"/>
          <w:u w:val="single"/>
          <w:lang w:eastAsia="ru-RU"/>
        </w:rPr>
        <w:t>одаток 5</w:t>
      </w:r>
      <w:r w:rsidRPr="00B16FC8">
        <w:rPr>
          <w:rFonts w:ascii="Times New Roman" w:eastAsia="Times New Roman" w:hAnsi="Times New Roman" w:cs="Times New Roman"/>
          <w:sz w:val="24"/>
          <w:szCs w:val="24"/>
          <w:lang w:eastAsia="ru-RU"/>
        </w:rPr>
        <w:t xml:space="preserve">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 відсутні, у зв’язку з відсутністю інформації для відображення в зазначених додатках до Прогнозу бюджету </w:t>
      </w:r>
      <w:r w:rsidR="002B0D9B" w:rsidRPr="00B16FC8">
        <w:rPr>
          <w:rFonts w:ascii="Times New Roman" w:eastAsia="Times New Roman" w:hAnsi="Times New Roman" w:cs="Times New Roman"/>
          <w:sz w:val="24"/>
          <w:szCs w:val="24"/>
          <w:lang w:eastAsia="ru-RU"/>
        </w:rPr>
        <w:t xml:space="preserve">Фонтанської сільської територіальної громади </w:t>
      </w:r>
      <w:r w:rsidRPr="00B16FC8">
        <w:rPr>
          <w:rFonts w:ascii="Times New Roman" w:eastAsia="Times New Roman" w:hAnsi="Times New Roman" w:cs="Times New Roman"/>
          <w:sz w:val="24"/>
          <w:szCs w:val="24"/>
          <w:lang w:eastAsia="ru-RU"/>
        </w:rPr>
        <w:t>на 2026-2028 роки.</w:t>
      </w:r>
    </w:p>
    <w:p w:rsidR="00B1369C" w:rsidRPr="00B16FC8" w:rsidRDefault="00B1369C" w:rsidP="00B16FC8">
      <w:pPr>
        <w:jc w:val="both"/>
        <w:rPr>
          <w:rFonts w:ascii="Times New Roman" w:hAnsi="Times New Roman" w:cs="Times New Roman"/>
          <w:b/>
          <w:sz w:val="24"/>
          <w:szCs w:val="24"/>
        </w:rPr>
      </w:pPr>
    </w:p>
    <w:p w:rsidR="00B0069E" w:rsidRPr="00B16FC8" w:rsidRDefault="00B0069E" w:rsidP="00711938">
      <w:pPr>
        <w:jc w:val="center"/>
        <w:rPr>
          <w:rFonts w:ascii="Times New Roman" w:hAnsi="Times New Roman" w:cs="Times New Roman"/>
          <w:b/>
          <w:sz w:val="24"/>
          <w:szCs w:val="24"/>
        </w:rPr>
      </w:pPr>
      <w:r w:rsidRPr="00B16FC8">
        <w:rPr>
          <w:rFonts w:ascii="Times New Roman" w:hAnsi="Times New Roman" w:cs="Times New Roman"/>
          <w:b/>
          <w:sz w:val="24"/>
          <w:szCs w:val="24"/>
        </w:rPr>
        <w:lastRenderedPageBreak/>
        <w:t>Пріоритетні публічні інвестиції</w:t>
      </w:r>
    </w:p>
    <w:p w:rsidR="005B7E3A" w:rsidRPr="00B16FC8" w:rsidRDefault="005B7E3A" w:rsidP="00B16FC8">
      <w:pPr>
        <w:jc w:val="both"/>
        <w:rPr>
          <w:rFonts w:ascii="Times New Roman" w:hAnsi="Times New Roman" w:cs="Times New Roman"/>
          <w:b/>
          <w:sz w:val="24"/>
          <w:szCs w:val="24"/>
        </w:rPr>
      </w:pPr>
    </w:p>
    <w:p w:rsidR="005B7E3A" w:rsidRPr="00B16FC8" w:rsidRDefault="005B7E3A" w:rsidP="00B16FC8">
      <w:pPr>
        <w:tabs>
          <w:tab w:val="left" w:pos="567"/>
        </w:tabs>
        <w:suppressAutoHyphens/>
        <w:autoSpaceDE w:val="0"/>
        <w:autoSpaceDN w:val="0"/>
        <w:adjustRightInd w:val="0"/>
        <w:ind w:firstLine="567"/>
        <w:jc w:val="both"/>
        <w:rPr>
          <w:rFonts w:ascii="Times New Roman" w:hAnsi="Times New Roman" w:cs="Times New Roman"/>
          <w:bCs/>
          <w:color w:val="000000"/>
          <w:sz w:val="24"/>
          <w:szCs w:val="24"/>
        </w:rPr>
      </w:pPr>
      <w:r w:rsidRPr="00B16FC8">
        <w:rPr>
          <w:rFonts w:ascii="Times New Roman" w:hAnsi="Times New Roman" w:cs="Times New Roman"/>
          <w:sz w:val="24"/>
          <w:szCs w:val="24"/>
        </w:rPr>
        <w:t xml:space="preserve">Пріоритетні галузі та основні напрями публічного інвестування на 2026—2028 роки (зокрема за діючими публічними інвестиційними проектами та програмами публічних інвестицій) відповідно до цілей  державної політики в розрізі сфер діяльності, відповідний орієнтовний розподіл коштів за рахунок усіх джерел, наскрізні стратегічні цілі здійснення публічних інвестицій визначаються середньостроковим планом пріоритетних публічних інвестицій держави на 2026—2028 роки (далі — середньостроковий план). </w:t>
      </w:r>
    </w:p>
    <w:p w:rsidR="005B7E3A" w:rsidRPr="00B16FC8" w:rsidRDefault="005B7E3A" w:rsidP="00B16FC8">
      <w:pPr>
        <w:tabs>
          <w:tab w:val="left" w:pos="567"/>
        </w:tabs>
        <w:suppressAutoHyphens/>
        <w:autoSpaceDE w:val="0"/>
        <w:autoSpaceDN w:val="0"/>
        <w:adjustRightInd w:val="0"/>
        <w:ind w:firstLine="567"/>
        <w:jc w:val="both"/>
        <w:rPr>
          <w:rFonts w:ascii="Times New Roman" w:hAnsi="Times New Roman" w:cs="Times New Roman"/>
          <w:bCs/>
          <w:color w:val="000000"/>
          <w:sz w:val="24"/>
          <w:szCs w:val="24"/>
        </w:rPr>
      </w:pPr>
      <w:r w:rsidRPr="00B16FC8">
        <w:rPr>
          <w:rFonts w:ascii="Times New Roman" w:hAnsi="Times New Roman" w:cs="Times New Roman"/>
          <w:bCs/>
          <w:color w:val="000000"/>
          <w:sz w:val="24"/>
          <w:szCs w:val="24"/>
        </w:rPr>
        <w:t xml:space="preserve">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Фонтанської сільської територіальної громади на 2026–2028 роки, наведені у </w:t>
      </w:r>
      <w:r w:rsidRPr="00B16FC8">
        <w:rPr>
          <w:rFonts w:ascii="Times New Roman" w:hAnsi="Times New Roman" w:cs="Times New Roman"/>
          <w:b/>
          <w:bCs/>
          <w:color w:val="000000"/>
          <w:sz w:val="24"/>
          <w:szCs w:val="24"/>
          <w:u w:val="single"/>
        </w:rPr>
        <w:t>додатку 9</w:t>
      </w:r>
      <w:r w:rsidRPr="00B16FC8">
        <w:rPr>
          <w:rFonts w:ascii="Times New Roman" w:hAnsi="Times New Roman" w:cs="Times New Roman"/>
          <w:bCs/>
          <w:color w:val="000000"/>
          <w:sz w:val="24"/>
          <w:szCs w:val="24"/>
        </w:rPr>
        <w:t xml:space="preserve"> до Прогнозу бюджету Фонтанської сільської територіальної громади на 2026-2028 роки.</w:t>
      </w:r>
    </w:p>
    <w:p w:rsidR="005B7E3A" w:rsidRPr="00B16FC8" w:rsidRDefault="005B7E3A" w:rsidP="00B16FC8">
      <w:pPr>
        <w:ind w:firstLine="284"/>
        <w:jc w:val="both"/>
        <w:rPr>
          <w:rFonts w:ascii="Times New Roman" w:eastAsia="Times New Roman" w:hAnsi="Times New Roman" w:cs="Times New Roman"/>
          <w:sz w:val="24"/>
          <w:szCs w:val="24"/>
        </w:rPr>
      </w:pPr>
      <w:r w:rsidRPr="00B16FC8">
        <w:rPr>
          <w:rFonts w:ascii="Times New Roman" w:eastAsia="Times New Roman" w:hAnsi="Times New Roman" w:cs="Times New Roman"/>
          <w:sz w:val="24"/>
          <w:szCs w:val="24"/>
        </w:rPr>
        <w:t>Фонтанською сільською радою в рамках проекту Стратегії розвитку Фонтанської сільської територіальної громади до 2030 року  визначено пріоритетними наступні напрями публічного інвестування на середньостроковий період 2026-2028 року :</w:t>
      </w:r>
    </w:p>
    <w:p w:rsidR="005B7E3A" w:rsidRPr="00B16FC8" w:rsidRDefault="005B7E3A" w:rsidP="00B16FC8">
      <w:pPr>
        <w:pStyle w:val="a3"/>
        <w:numPr>
          <w:ilvl w:val="0"/>
          <w:numId w:val="18"/>
        </w:numPr>
        <w:ind w:left="0" w:firstLine="284"/>
        <w:jc w:val="both"/>
        <w:rPr>
          <w:rFonts w:ascii="Times New Roman" w:hAnsi="Times New Roman" w:cs="Times New Roman"/>
          <w:sz w:val="24"/>
          <w:szCs w:val="24"/>
        </w:rPr>
      </w:pPr>
      <w:r w:rsidRPr="00B16FC8">
        <w:rPr>
          <w:rFonts w:ascii="Times New Roman" w:hAnsi="Times New Roman" w:cs="Times New Roman"/>
          <w:b/>
          <w:sz w:val="24"/>
          <w:szCs w:val="24"/>
        </w:rPr>
        <w:t>освіта і наука</w:t>
      </w:r>
      <w:r w:rsidRPr="00B16FC8">
        <w:rPr>
          <w:rFonts w:ascii="Times New Roman" w:hAnsi="Times New Roman" w:cs="Times New Roman"/>
          <w:sz w:val="24"/>
          <w:szCs w:val="24"/>
        </w:rPr>
        <w:t xml:space="preserve"> – завершення протягом 2026-2027 років реконструкцію закладу дошкільної освіти «Гніздечко» та ліцей «Крижанівський», що дозволить забезпечити безпечні умови навчання в закладі дошкільної освіти більш як 240 дітей та в ліцеї більш як 800 дітей.</w:t>
      </w:r>
    </w:p>
    <w:p w:rsidR="005B7E3A" w:rsidRPr="00B16FC8" w:rsidRDefault="005B7E3A" w:rsidP="00B16FC8">
      <w:pPr>
        <w:pStyle w:val="a3"/>
        <w:numPr>
          <w:ilvl w:val="0"/>
          <w:numId w:val="18"/>
        </w:numPr>
        <w:ind w:left="0" w:firstLine="284"/>
        <w:jc w:val="both"/>
        <w:rPr>
          <w:rFonts w:ascii="Times New Roman" w:hAnsi="Times New Roman" w:cs="Times New Roman"/>
          <w:sz w:val="24"/>
          <w:szCs w:val="24"/>
        </w:rPr>
      </w:pPr>
      <w:r w:rsidRPr="00B16FC8">
        <w:rPr>
          <w:rFonts w:ascii="Times New Roman" w:hAnsi="Times New Roman" w:cs="Times New Roman"/>
          <w:b/>
          <w:sz w:val="24"/>
          <w:szCs w:val="24"/>
        </w:rPr>
        <w:t xml:space="preserve">охорона здоров’я – </w:t>
      </w:r>
      <w:r w:rsidRPr="00B16FC8">
        <w:rPr>
          <w:rFonts w:ascii="Times New Roman" w:hAnsi="Times New Roman" w:cs="Times New Roman"/>
          <w:sz w:val="24"/>
          <w:szCs w:val="24"/>
        </w:rPr>
        <w:t>пропонується розпочати будівництво амбулаторії в с.Олександрівка.</w:t>
      </w:r>
    </w:p>
    <w:p w:rsidR="005B7E3A" w:rsidRPr="00B16FC8" w:rsidRDefault="005B7E3A" w:rsidP="00B16FC8">
      <w:pPr>
        <w:pStyle w:val="a3"/>
        <w:numPr>
          <w:ilvl w:val="0"/>
          <w:numId w:val="18"/>
        </w:numPr>
        <w:ind w:left="0" w:firstLine="284"/>
        <w:jc w:val="both"/>
        <w:rPr>
          <w:rFonts w:ascii="Times New Roman" w:hAnsi="Times New Roman" w:cs="Times New Roman"/>
          <w:sz w:val="24"/>
          <w:szCs w:val="24"/>
        </w:rPr>
      </w:pPr>
      <w:r w:rsidRPr="00B16FC8">
        <w:rPr>
          <w:rFonts w:ascii="Times New Roman" w:hAnsi="Times New Roman" w:cs="Times New Roman"/>
          <w:b/>
          <w:sz w:val="24"/>
          <w:szCs w:val="24"/>
        </w:rPr>
        <w:t xml:space="preserve">громадська безпека– </w:t>
      </w:r>
      <w:r w:rsidRPr="00B16FC8">
        <w:rPr>
          <w:rFonts w:ascii="Times New Roman" w:hAnsi="Times New Roman" w:cs="Times New Roman"/>
          <w:sz w:val="24"/>
          <w:szCs w:val="24"/>
        </w:rPr>
        <w:t>пропонується розпочати будівництво "Центру безпеки громадян", зокрема пожежно-рятувального підрозділу та поліцейської станції.</w:t>
      </w:r>
    </w:p>
    <w:p w:rsidR="009B69ED" w:rsidRPr="00B16FC8" w:rsidRDefault="009B69ED" w:rsidP="00B16FC8">
      <w:pPr>
        <w:shd w:val="clear" w:color="auto" w:fill="FFFFFF"/>
        <w:jc w:val="both"/>
        <w:rPr>
          <w:rFonts w:ascii="Times New Roman" w:eastAsia="Times New Roman" w:hAnsi="Times New Roman" w:cs="Times New Roman"/>
          <w:b/>
          <w:bCs/>
          <w:sz w:val="24"/>
          <w:szCs w:val="24"/>
        </w:rPr>
      </w:pPr>
      <w:bookmarkStart w:id="24" w:name="n352"/>
      <w:bookmarkStart w:id="25" w:name="n54"/>
      <w:bookmarkEnd w:id="24"/>
      <w:bookmarkEnd w:id="25"/>
    </w:p>
    <w:p w:rsidR="00927AFA" w:rsidRPr="00B16FC8" w:rsidRDefault="00927AFA" w:rsidP="00711938">
      <w:pPr>
        <w:shd w:val="clear" w:color="auto" w:fill="FFFFFF"/>
        <w:jc w:val="center"/>
        <w:rPr>
          <w:rFonts w:ascii="Times New Roman" w:eastAsia="Times New Roman" w:hAnsi="Times New Roman" w:cs="Times New Roman"/>
          <w:b/>
          <w:bCs/>
          <w:sz w:val="24"/>
          <w:szCs w:val="24"/>
        </w:rPr>
      </w:pPr>
      <w:r w:rsidRPr="00B16FC8">
        <w:rPr>
          <w:rFonts w:ascii="Times New Roman" w:eastAsia="Times New Roman" w:hAnsi="Times New Roman" w:cs="Times New Roman"/>
          <w:b/>
          <w:bCs/>
          <w:sz w:val="24"/>
          <w:szCs w:val="24"/>
        </w:rPr>
        <w:t>VI. Показники видатків бюджету та надання кредитів з бюджету</w:t>
      </w:r>
    </w:p>
    <w:p w:rsidR="00D07C85" w:rsidRPr="00B16FC8" w:rsidRDefault="00D07C85" w:rsidP="00B16FC8">
      <w:pPr>
        <w:ind w:firstLine="567"/>
        <w:jc w:val="both"/>
        <w:rPr>
          <w:rFonts w:ascii="Times New Roman" w:eastAsia="Times New Roman" w:hAnsi="Times New Roman" w:cs="Times New Roman"/>
          <w:sz w:val="24"/>
          <w:szCs w:val="24"/>
          <w:lang w:eastAsia="ru-RU"/>
        </w:rPr>
      </w:pPr>
    </w:p>
    <w:p w:rsidR="00D07C85" w:rsidRPr="00B16FC8" w:rsidRDefault="00D07C85"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Основним завданням бюджетної політики на місцевому рівні на</w:t>
      </w:r>
      <w:r w:rsidRPr="00B16FC8">
        <w:rPr>
          <w:rFonts w:ascii="Times New Roman" w:eastAsia="Times New Roman" w:hAnsi="Times New Roman" w:cs="Times New Roman"/>
          <w:sz w:val="24"/>
          <w:szCs w:val="24"/>
          <w:lang w:eastAsia="ru-RU"/>
        </w:rPr>
        <w:br/>
        <w:t>середньостроковий період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 в умовах обмеженості бюджетних ресурсів.</w:t>
      </w:r>
    </w:p>
    <w:p w:rsidR="00D07C85" w:rsidRPr="00B16FC8" w:rsidRDefault="00D07C85"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Середньострокове бюджетне планування здійснюватиметься з урахуванням стратегічних документів територіальної громади, показники яких є орієнтирами для  досягнення цілей державної/регіональної/місцевої політик.</w:t>
      </w:r>
    </w:p>
    <w:p w:rsidR="00D07C85" w:rsidRPr="00B16FC8" w:rsidRDefault="00D07C85"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Прогноз витрат складено на основі поданих головними розпорядниками</w:t>
      </w:r>
      <w:r w:rsidRPr="00B16FC8">
        <w:rPr>
          <w:rFonts w:ascii="Times New Roman" w:eastAsia="Times New Roman" w:hAnsi="Times New Roman" w:cs="Times New Roman"/>
          <w:sz w:val="24"/>
          <w:szCs w:val="24"/>
          <w:lang w:eastAsia="ru-RU"/>
        </w:rPr>
        <w:br/>
      </w:r>
      <w:r w:rsidR="00300B29">
        <w:rPr>
          <w:rFonts w:ascii="Times New Roman" w:eastAsia="Times New Roman" w:hAnsi="Times New Roman" w:cs="Times New Roman"/>
          <w:sz w:val="24"/>
          <w:szCs w:val="24"/>
          <w:lang w:eastAsia="ru-RU"/>
        </w:rPr>
        <w:t>бюджетних коштів пропозицій до П</w:t>
      </w:r>
      <w:r w:rsidRPr="00B16FC8">
        <w:rPr>
          <w:rFonts w:ascii="Times New Roman" w:eastAsia="Times New Roman" w:hAnsi="Times New Roman" w:cs="Times New Roman"/>
          <w:sz w:val="24"/>
          <w:szCs w:val="24"/>
          <w:lang w:eastAsia="ru-RU"/>
        </w:rPr>
        <w:t>рогнозу бюджету.</w:t>
      </w:r>
    </w:p>
    <w:p w:rsidR="00D07C85" w:rsidRPr="00B16FC8" w:rsidRDefault="00D07C85"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Під час складання прогнозних показників видаткової частини на 2026-</w:t>
      </w:r>
      <w:r w:rsidRPr="00B16FC8">
        <w:rPr>
          <w:rFonts w:ascii="Times New Roman" w:eastAsia="Times New Roman" w:hAnsi="Times New Roman" w:cs="Times New Roman"/>
          <w:sz w:val="24"/>
          <w:szCs w:val="24"/>
          <w:lang w:eastAsia="ru-RU"/>
        </w:rPr>
        <w:br/>
        <w:t>2028 роки, в першочерговому порядку врахована потреба в коштах на оплату</w:t>
      </w:r>
      <w:r w:rsidRPr="00B16FC8">
        <w:rPr>
          <w:rFonts w:ascii="Times New Roman" w:eastAsia="Times New Roman" w:hAnsi="Times New Roman" w:cs="Times New Roman"/>
          <w:sz w:val="24"/>
          <w:szCs w:val="24"/>
          <w:lang w:eastAsia="ru-RU"/>
        </w:rPr>
        <w:br/>
        <w:t>праці працівників бюджетних установ відповідно до умов оплати праці та розміру мінімальної заробітної плати, на проведення розрахунків за комунальні послуги та енергоносії, які споживаються бюджетними установами, з урахуванням пріоритетності видатків, обґрунтованості витрат, що передбачає детальні розрахунки в межах граничних показників з урахуванням кількісних та вартісних факторів, які впливають на обсяг видатків у плановому та наступних за плановим двох бюджетних періодах.</w:t>
      </w:r>
    </w:p>
    <w:p w:rsidR="00D07C85" w:rsidRPr="00B16FC8" w:rsidRDefault="00D07C85"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Особлива увага приділена витратам у сферах, які мають істотний вплив на видатки бюджету громади та визначені Планом України як пріоритетні, серед яких соціальний захист, освіта, охорона здоров’я. При складані Прогнозу враховані обсяги видатків для забезпечення стабільної роботи установ та закладів соціально-культурної сфери, надання встановлених власних соціальних гарантій для малозахищених верств населення, ветеранів війни та членів їх сімей, підтримку в належному стані об’єктів житлово-комунального господарства, а також виконання в межах фінансових можливостей міських цільових програм.</w:t>
      </w:r>
    </w:p>
    <w:p w:rsidR="00D07C85" w:rsidRPr="00B16FC8" w:rsidRDefault="00997F18"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Резервний фонд на середньостроковий період пропонується встановити</w:t>
      </w:r>
      <w:r w:rsidR="00130B47" w:rsidRPr="00B16FC8">
        <w:rPr>
          <w:rFonts w:ascii="Times New Roman" w:eastAsia="Times New Roman" w:hAnsi="Times New Roman" w:cs="Times New Roman"/>
          <w:sz w:val="24"/>
          <w:szCs w:val="24"/>
          <w:lang w:eastAsia="ru-RU"/>
        </w:rPr>
        <w:t xml:space="preserve"> в розмірі 500 000,00 грн.</w:t>
      </w:r>
    </w:p>
    <w:p w:rsidR="00997F18" w:rsidRPr="00B16FC8" w:rsidRDefault="00997F18"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lastRenderedPageBreak/>
        <w:t>Граничні показники видатків бюджету та надання кредитів з бюджету</w:t>
      </w:r>
      <w:r w:rsidRPr="00B16FC8">
        <w:rPr>
          <w:rFonts w:ascii="Times New Roman" w:eastAsia="Times New Roman" w:hAnsi="Times New Roman" w:cs="Times New Roman"/>
          <w:sz w:val="24"/>
          <w:szCs w:val="24"/>
          <w:lang w:eastAsia="ru-RU"/>
        </w:rPr>
        <w:br/>
        <w:t xml:space="preserve">головним розпорядникам коштів відображені у </w:t>
      </w:r>
      <w:r w:rsidRPr="00B16FC8">
        <w:rPr>
          <w:rFonts w:ascii="Times New Roman" w:eastAsia="Times New Roman" w:hAnsi="Times New Roman" w:cs="Times New Roman"/>
          <w:b/>
          <w:sz w:val="24"/>
          <w:szCs w:val="24"/>
          <w:u w:val="single"/>
          <w:lang w:eastAsia="ru-RU"/>
        </w:rPr>
        <w:t>додатку 6</w:t>
      </w:r>
      <w:r w:rsidRPr="00B16FC8">
        <w:rPr>
          <w:rFonts w:ascii="Times New Roman" w:eastAsia="Times New Roman" w:hAnsi="Times New Roman" w:cs="Times New Roman"/>
          <w:sz w:val="24"/>
          <w:szCs w:val="24"/>
          <w:lang w:eastAsia="ru-RU"/>
        </w:rPr>
        <w:t xml:space="preserve"> до Прогнозу бюджету Фонтанської сільської територіальної громади на 2026-2028 роки. </w:t>
      </w:r>
    </w:p>
    <w:p w:rsidR="00997F18" w:rsidRPr="00B16FC8" w:rsidRDefault="00997F18"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Граничні показники видатків бюджету за Типовою програмною</w:t>
      </w:r>
      <w:r w:rsidRPr="00B16FC8">
        <w:rPr>
          <w:rFonts w:ascii="Times New Roman" w:eastAsia="Times New Roman" w:hAnsi="Times New Roman" w:cs="Times New Roman"/>
          <w:sz w:val="24"/>
          <w:szCs w:val="24"/>
          <w:lang w:eastAsia="ru-RU"/>
        </w:rPr>
        <w:br/>
        <w:t>класифікацією видатків та кредитування місцевого бюджету відображені у</w:t>
      </w:r>
      <w:r w:rsidRPr="00B16FC8">
        <w:rPr>
          <w:rFonts w:ascii="Times New Roman" w:eastAsia="Times New Roman" w:hAnsi="Times New Roman" w:cs="Times New Roman"/>
          <w:sz w:val="24"/>
          <w:szCs w:val="24"/>
          <w:lang w:eastAsia="ru-RU"/>
        </w:rPr>
        <w:br/>
      </w:r>
      <w:r w:rsidRPr="00B16FC8">
        <w:rPr>
          <w:rFonts w:ascii="Times New Roman" w:eastAsia="Times New Roman" w:hAnsi="Times New Roman" w:cs="Times New Roman"/>
          <w:b/>
          <w:sz w:val="24"/>
          <w:szCs w:val="24"/>
          <w:u w:val="single"/>
          <w:lang w:eastAsia="ru-RU"/>
        </w:rPr>
        <w:t>додатку 7</w:t>
      </w:r>
      <w:r w:rsidRPr="00B16FC8">
        <w:rPr>
          <w:rFonts w:ascii="Times New Roman" w:eastAsia="Times New Roman" w:hAnsi="Times New Roman" w:cs="Times New Roman"/>
          <w:sz w:val="24"/>
          <w:szCs w:val="24"/>
          <w:lang w:eastAsia="ru-RU"/>
        </w:rPr>
        <w:t xml:space="preserve"> до Прогнозу бюджету Фонтанської сільської територіальної громади на</w:t>
      </w:r>
      <w:r w:rsidRPr="00B16FC8">
        <w:rPr>
          <w:rFonts w:ascii="Times New Roman" w:eastAsia="Times New Roman" w:hAnsi="Times New Roman" w:cs="Times New Roman"/>
          <w:sz w:val="24"/>
          <w:szCs w:val="24"/>
          <w:lang w:eastAsia="ru-RU"/>
        </w:rPr>
        <w:br/>
        <w:t>2026-2028 роки.</w:t>
      </w:r>
    </w:p>
    <w:p w:rsidR="00997F18" w:rsidRPr="00B16FC8" w:rsidRDefault="00997F18"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Видатки характеризуються реалізацією наступних напрямів</w:t>
      </w:r>
      <w:r w:rsidR="00F3617F" w:rsidRPr="00B16FC8">
        <w:rPr>
          <w:rFonts w:ascii="Times New Roman" w:eastAsia="Times New Roman" w:hAnsi="Times New Roman" w:cs="Times New Roman"/>
          <w:sz w:val="24"/>
          <w:szCs w:val="24"/>
          <w:lang w:eastAsia="ru-RU"/>
        </w:rPr>
        <w:t xml:space="preserve"> діяльності:</w:t>
      </w:r>
      <w:r w:rsidRPr="00B16FC8">
        <w:rPr>
          <w:rFonts w:ascii="Times New Roman" w:eastAsia="Times New Roman" w:hAnsi="Times New Roman" w:cs="Times New Roman"/>
          <w:sz w:val="24"/>
          <w:szCs w:val="24"/>
          <w:lang w:eastAsia="ru-RU"/>
        </w:rPr>
        <w:t xml:space="preserve"> </w:t>
      </w:r>
    </w:p>
    <w:p w:rsidR="00F3617F" w:rsidRPr="00B16FC8" w:rsidRDefault="00F3617F" w:rsidP="00B16FC8">
      <w:pPr>
        <w:jc w:val="both"/>
        <w:rPr>
          <w:rFonts w:ascii="Times New Roman" w:eastAsia="Times New Roman" w:hAnsi="Times New Roman" w:cs="Times New Roman"/>
          <w:b/>
          <w:sz w:val="24"/>
          <w:szCs w:val="24"/>
          <w:lang w:eastAsia="ru-RU"/>
        </w:rPr>
      </w:pPr>
    </w:p>
    <w:p w:rsidR="00F3617F" w:rsidRPr="00B16FC8" w:rsidRDefault="00F3617F" w:rsidP="00711938">
      <w:pPr>
        <w:jc w:val="center"/>
        <w:rPr>
          <w:rFonts w:ascii="Times New Roman" w:eastAsia="Times New Roman" w:hAnsi="Times New Roman" w:cs="Times New Roman"/>
          <w:b/>
          <w:sz w:val="24"/>
          <w:szCs w:val="24"/>
          <w:lang w:eastAsia="ru-RU"/>
        </w:rPr>
      </w:pPr>
      <w:r w:rsidRPr="00B16FC8">
        <w:rPr>
          <w:rFonts w:ascii="Times New Roman" w:eastAsia="Times New Roman" w:hAnsi="Times New Roman" w:cs="Times New Roman"/>
          <w:b/>
          <w:sz w:val="24"/>
          <w:szCs w:val="24"/>
          <w:lang w:eastAsia="ru-RU"/>
        </w:rPr>
        <w:t>Державне управління</w:t>
      </w:r>
    </w:p>
    <w:p w:rsidR="004F4386" w:rsidRPr="00B16FC8" w:rsidRDefault="00C40A6A" w:rsidP="00B16FC8">
      <w:pPr>
        <w:ind w:firstLine="567"/>
        <w:jc w:val="both"/>
        <w:rPr>
          <w:rFonts w:ascii="Times New Roman" w:hAnsi="Times New Roman" w:cs="Times New Roman"/>
          <w:iCs/>
          <w:sz w:val="24"/>
          <w:szCs w:val="24"/>
        </w:rPr>
      </w:pPr>
      <w:r w:rsidRPr="00B16FC8">
        <w:rPr>
          <w:rFonts w:ascii="Times New Roman" w:eastAsia="Times New Roman" w:hAnsi="Times New Roman" w:cs="Times New Roman"/>
          <w:sz w:val="24"/>
          <w:szCs w:val="24"/>
          <w:lang w:eastAsia="ru-RU"/>
        </w:rPr>
        <w:t xml:space="preserve">До складу органів місцевого самоврядування Фонтанської сільської територіальної громади входить 5 структурних підрозділів, а саме Фонтанська сільська рада, </w:t>
      </w:r>
      <w:r w:rsidRPr="00B16FC8">
        <w:rPr>
          <w:rFonts w:ascii="Times New Roman" w:hAnsi="Times New Roman" w:cs="Times New Roman"/>
          <w:iCs/>
          <w:sz w:val="24"/>
          <w:szCs w:val="24"/>
        </w:rPr>
        <w:t>Управління освіти, культури, туризму, молоді та спорту, Управління соціального захисту населення, Управління капітального будівництва, Управління фінансів.</w:t>
      </w:r>
    </w:p>
    <w:p w:rsidR="004F4386" w:rsidRPr="00B16FC8" w:rsidRDefault="004F4386"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Пріоритетними завданнями розвитку виконавчих органів Фонтанської сільської територіальної громад є:</w:t>
      </w:r>
    </w:p>
    <w:p w:rsidR="004F4386" w:rsidRPr="00B16FC8" w:rsidRDefault="004F4386" w:rsidP="00B16FC8">
      <w:pPr>
        <w:pStyle w:val="a3"/>
        <w:numPr>
          <w:ilvl w:val="0"/>
          <w:numId w:val="21"/>
        </w:numPr>
        <w:ind w:left="0" w:firstLine="426"/>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забезпечення створення та підтримка сприятливого життєвого середовища, необхідного для всебічного розвитку мешканців громади, їх самореалізації та захисту їх прав;</w:t>
      </w:r>
    </w:p>
    <w:p w:rsidR="004F4386" w:rsidRPr="00B16FC8" w:rsidRDefault="004F4386" w:rsidP="00B16FC8">
      <w:pPr>
        <w:pStyle w:val="a3"/>
        <w:numPr>
          <w:ilvl w:val="0"/>
          <w:numId w:val="21"/>
        </w:numPr>
        <w:ind w:left="0" w:firstLine="426"/>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 xml:space="preserve"> надання населенню громади високоякісних і доступних адміністративних, соціальних та інших послуг;</w:t>
      </w:r>
    </w:p>
    <w:p w:rsidR="00311188" w:rsidRPr="00B16FC8" w:rsidRDefault="004F4386" w:rsidP="00B16FC8">
      <w:pPr>
        <w:pStyle w:val="a3"/>
        <w:numPr>
          <w:ilvl w:val="0"/>
          <w:numId w:val="21"/>
        </w:numPr>
        <w:ind w:left="0" w:firstLine="426"/>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 xml:space="preserve"> створення належних матеріальних, фінансових та організаційних умов для забезпечення здійснення влас</w:t>
      </w:r>
      <w:r w:rsidR="00311188" w:rsidRPr="00B16FC8">
        <w:rPr>
          <w:rFonts w:ascii="Times New Roman" w:eastAsia="Times New Roman" w:hAnsi="Times New Roman" w:cs="Times New Roman"/>
          <w:sz w:val="24"/>
          <w:szCs w:val="24"/>
          <w:lang w:eastAsia="ru-RU"/>
        </w:rPr>
        <w:t>них і делегованих повноважень;</w:t>
      </w:r>
    </w:p>
    <w:p w:rsidR="00997F18" w:rsidRPr="00B16FC8" w:rsidRDefault="00311188" w:rsidP="00B16FC8">
      <w:pPr>
        <w:pStyle w:val="a3"/>
        <w:numPr>
          <w:ilvl w:val="0"/>
          <w:numId w:val="21"/>
        </w:numPr>
        <w:ind w:left="0" w:firstLine="426"/>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забезпечення принципу прозорості у діяльності виконавчих органів.</w:t>
      </w:r>
    </w:p>
    <w:p w:rsidR="00D07C85" w:rsidRPr="00B16FC8" w:rsidRDefault="00D07C85" w:rsidP="00B16FC8">
      <w:pPr>
        <w:shd w:val="clear" w:color="auto" w:fill="FFFFFF"/>
        <w:jc w:val="both"/>
        <w:rPr>
          <w:rFonts w:ascii="Times New Roman" w:eastAsia="Times New Roman" w:hAnsi="Times New Roman" w:cs="Times New Roman"/>
          <w:b/>
          <w:bCs/>
          <w:sz w:val="24"/>
          <w:szCs w:val="24"/>
        </w:rPr>
      </w:pPr>
    </w:p>
    <w:p w:rsidR="00764035" w:rsidRPr="00B16FC8" w:rsidRDefault="00200BFD" w:rsidP="0075146B">
      <w:pPr>
        <w:pStyle w:val="a3"/>
        <w:shd w:val="clear" w:color="auto" w:fill="FFFFFF"/>
        <w:ind w:left="0"/>
        <w:jc w:val="center"/>
        <w:rPr>
          <w:rFonts w:ascii="Times New Roman" w:eastAsia="Times New Roman" w:hAnsi="Times New Roman" w:cs="Times New Roman"/>
          <w:b/>
          <w:bCs/>
          <w:sz w:val="24"/>
          <w:szCs w:val="24"/>
        </w:rPr>
      </w:pPr>
      <w:r w:rsidRPr="00B16FC8">
        <w:rPr>
          <w:rFonts w:ascii="Times New Roman" w:eastAsia="Times New Roman" w:hAnsi="Times New Roman" w:cs="Times New Roman"/>
          <w:b/>
          <w:bCs/>
          <w:sz w:val="24"/>
          <w:szCs w:val="24"/>
        </w:rPr>
        <w:t>О</w:t>
      </w:r>
      <w:r w:rsidR="00764035" w:rsidRPr="00B16FC8">
        <w:rPr>
          <w:rFonts w:ascii="Times New Roman" w:eastAsia="Times New Roman" w:hAnsi="Times New Roman" w:cs="Times New Roman"/>
          <w:b/>
          <w:bCs/>
          <w:sz w:val="24"/>
          <w:szCs w:val="24"/>
        </w:rPr>
        <w:t>світа</w:t>
      </w:r>
    </w:p>
    <w:p w:rsidR="00764035" w:rsidRPr="00B16FC8" w:rsidRDefault="004331BB" w:rsidP="00B16FC8">
      <w:pPr>
        <w:pStyle w:val="TableParagraph"/>
        <w:jc w:val="both"/>
      </w:pPr>
      <w:r w:rsidRPr="00B16FC8">
        <w:t xml:space="preserve">      Державну політику в галузі освіти громади забезпечують 5 закладів загальної середньої освіт</w:t>
      </w:r>
      <w:r w:rsidR="00200BFD" w:rsidRPr="00B16FC8">
        <w:t>и, 6 закладів дошкільної освіти</w:t>
      </w:r>
      <w:r w:rsidRPr="00B16FC8">
        <w:t>,</w:t>
      </w:r>
      <w:r w:rsidR="00200BFD" w:rsidRPr="00B16FC8">
        <w:t xml:space="preserve"> </w:t>
      </w:r>
      <w:r w:rsidRPr="00B16FC8">
        <w:t>1 заклад спеціалізованої освіти «Мистецька школа», 1 заклад інклюзивно-ресурсний центр.  Протягом середньострокового періоду 2026-2028 років враховано державну політику яка передбачає</w:t>
      </w:r>
      <w:r w:rsidR="00764035" w:rsidRPr="00B16FC8">
        <w:t xml:space="preserve"> виконання завдань, спрямованих на:</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підвищення престижності праці працівників закладів освіти шляхом впровадження різних мотиваційних стимулів; </w:t>
      </w:r>
    </w:p>
    <w:p w:rsidR="00200BFD"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 облаштування безпечних умов для проведення освітнього процесу в закладах освіти з метою забезпечення доступності і безперервності освіти незалежно від безпекової ситуації;</w:t>
      </w:r>
    </w:p>
    <w:p w:rsidR="00034487" w:rsidRPr="00B16FC8" w:rsidRDefault="004331BB" w:rsidP="00B16FC8">
      <w:pPr>
        <w:pStyle w:val="a3"/>
        <w:numPr>
          <w:ilvl w:val="0"/>
          <w:numId w:val="11"/>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реалізацію реформи “Нова українська школа”</w:t>
      </w:r>
      <w:r w:rsidR="00034487" w:rsidRPr="00B16FC8">
        <w:rPr>
          <w:rFonts w:ascii="Times New Roman" w:hAnsi="Times New Roman" w:cs="Times New Roman"/>
          <w:sz w:val="24"/>
          <w:szCs w:val="24"/>
        </w:rPr>
        <w:t>;</w:t>
      </w:r>
      <w:r w:rsidRPr="00B16FC8">
        <w:rPr>
          <w:rFonts w:ascii="Times New Roman" w:hAnsi="Times New Roman" w:cs="Times New Roman"/>
          <w:sz w:val="24"/>
          <w:szCs w:val="24"/>
        </w:rPr>
        <w:t xml:space="preserve"> </w:t>
      </w:r>
    </w:p>
    <w:p w:rsidR="00034487"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затвердження Державного стандарту профільної середньої освіти з 1 вересня 2027 р., розроблення моделі організації освітнього процесу у старшій профільній школі, розбудову мережі профільних ліцеїв;</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забезпечення умов для формування ефективної мережі закладів освіти із урахуванням інтересів учасників освітнього процесу та потреб держави; </w:t>
      </w:r>
    </w:p>
    <w:p w:rsidR="004331BB" w:rsidRPr="00B16FC8" w:rsidRDefault="00034487"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впровадження ефективних освітніх програм для реалізації патріотичного виховання </w:t>
      </w:r>
      <w:r w:rsidR="004331BB" w:rsidRPr="00B16FC8">
        <w:rPr>
          <w:rFonts w:ascii="Times New Roman" w:hAnsi="Times New Roman" w:cs="Times New Roman"/>
          <w:sz w:val="24"/>
          <w:szCs w:val="24"/>
        </w:rPr>
        <w:t>дітей</w:t>
      </w:r>
      <w:r w:rsidRPr="00B16FC8">
        <w:rPr>
          <w:rFonts w:ascii="Times New Roman" w:hAnsi="Times New Roman" w:cs="Times New Roman"/>
          <w:sz w:val="24"/>
          <w:szCs w:val="24"/>
        </w:rPr>
        <w:t xml:space="preserve">, </w:t>
      </w:r>
      <w:r w:rsidR="004331BB" w:rsidRPr="00B16FC8">
        <w:rPr>
          <w:rFonts w:ascii="Times New Roman" w:hAnsi="Times New Roman" w:cs="Times New Roman"/>
          <w:sz w:val="24"/>
          <w:szCs w:val="24"/>
        </w:rPr>
        <w:t>завершення облаштування кабінетів у закладах освіти для викла</w:t>
      </w:r>
      <w:r w:rsidRPr="00B16FC8">
        <w:rPr>
          <w:rFonts w:ascii="Times New Roman" w:hAnsi="Times New Roman" w:cs="Times New Roman"/>
          <w:sz w:val="24"/>
          <w:szCs w:val="24"/>
        </w:rPr>
        <w:t>дання предмета “Захист України”;</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 забезпечення державної підтримки щодо перебування учнів початкових класів у школах протягом усього дня з метою сприяння зайнятості батьків, особливо у громадах із високим рівнем трудової міграції або складною економічною ситуацією; </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розбудову безпечного та інклюзивного освітнього середовища для доступу до якісної освіти, зокрема здобуття освіти безпосередньо в закладах освіти, що сприятиме підвищенню якості освітніх послуг на всіх рівнях і поверненню громадян України із-за кордону; </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забезпечення реалізації права кожної дитини на повноцінне харчування, зниження рівня захворюваності, підтримку фізичного та психічного здоров’я школярів;</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lastRenderedPageBreak/>
        <w:t xml:space="preserve">забезпечення доступу до дошкільної освіти з метою повернення батьків, особливо матерів, на ринок праці, стимулювання економічної активності населення, зменшення соціальної напруги; </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підвищення якості надання освітніх послуг та ефективності використання коштів освітньої субвенції шляхом розмежування видатків для різних форм надання освіти, перегляд показника “розрахункова наповнюваність класів” на основі верифікованих даних про контингент учнів; створення сучасної системи професійної (професійно-технічної) освіти шляхом формування оптимальної мережі закладів професійної освіти, створення навчально-практичних центрів і Центрів професійної досконалості, запровадження підготовки за новими професіями і короткостроковими програмами, розвиток партнерства з бізнесом, зокрема впровадження дуальної форми здобуття освіти у закладах професійної (професійно-технічної) освіти, проведення комунікаційної кампанії з  підвищення престижності та популяризації професійної (професійно технічної) освіти та робітничих професій; </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 xml:space="preserve">цифрову трансформацію освіти шляхом забезпечення централізованого збору даних про учнів і вчителів, подальший розвиток аналітичних інформаційних систем управління освітою та баз даних для прийняття якісних управлінських рішень, налагодження електронної інформаційної взаємодії між публічними електронними реєстрами, дебюрократизацію освітнього процесу; </w:t>
      </w:r>
    </w:p>
    <w:p w:rsidR="004331BB" w:rsidRPr="00B16FC8" w:rsidRDefault="004331BB" w:rsidP="00B16FC8">
      <w:pPr>
        <w:pStyle w:val="a3"/>
        <w:numPr>
          <w:ilvl w:val="0"/>
          <w:numId w:val="11"/>
        </w:numPr>
        <w:ind w:left="0" w:firstLine="284"/>
        <w:jc w:val="both"/>
        <w:rPr>
          <w:rFonts w:ascii="Times New Roman" w:hAnsi="Times New Roman" w:cs="Times New Roman"/>
          <w:b/>
          <w:sz w:val="24"/>
          <w:szCs w:val="24"/>
        </w:rPr>
      </w:pPr>
      <w:r w:rsidRPr="00B16FC8">
        <w:rPr>
          <w:rFonts w:ascii="Times New Roman" w:hAnsi="Times New Roman" w:cs="Times New Roman"/>
          <w:sz w:val="24"/>
          <w:szCs w:val="24"/>
        </w:rPr>
        <w:t>цифрову підтримку учасників освітнього процесу шляхом подальшого впровадження цифрових освітніх платформ, створення інтерактивних навчальних матеріалів, електронних додатків до підручників.</w:t>
      </w:r>
    </w:p>
    <w:p w:rsidR="00034487" w:rsidRPr="00B16FC8" w:rsidRDefault="00034487" w:rsidP="0075146B">
      <w:pPr>
        <w:pStyle w:val="a3"/>
        <w:ind w:left="1170"/>
        <w:jc w:val="center"/>
        <w:rPr>
          <w:rFonts w:ascii="Times New Roman" w:eastAsia="Times New Roman" w:hAnsi="Times New Roman" w:cs="Times New Roman"/>
          <w:b/>
          <w:sz w:val="24"/>
          <w:szCs w:val="24"/>
          <w:lang w:eastAsia="ru-RU"/>
        </w:rPr>
      </w:pPr>
      <w:r w:rsidRPr="00B16FC8">
        <w:rPr>
          <w:rFonts w:ascii="Times New Roman" w:eastAsia="Times New Roman" w:hAnsi="Times New Roman" w:cs="Times New Roman"/>
          <w:b/>
          <w:sz w:val="24"/>
          <w:szCs w:val="24"/>
          <w:lang w:eastAsia="ru-RU"/>
        </w:rPr>
        <w:t>Охорона здоров’я</w:t>
      </w:r>
    </w:p>
    <w:p w:rsidR="00034487" w:rsidRPr="00B16FC8" w:rsidRDefault="00813502" w:rsidP="00B16FC8">
      <w:pPr>
        <w:ind w:firstLine="708"/>
        <w:jc w:val="both"/>
        <w:rPr>
          <w:rFonts w:ascii="Times New Roman" w:hAnsi="Times New Roman" w:cs="Times New Roman"/>
          <w:spacing w:val="1"/>
          <w:sz w:val="24"/>
          <w:szCs w:val="24"/>
        </w:rPr>
      </w:pPr>
      <w:r w:rsidRPr="00B16FC8">
        <w:rPr>
          <w:rFonts w:ascii="Times New Roman" w:hAnsi="Times New Roman" w:cs="Times New Roman"/>
          <w:sz w:val="24"/>
          <w:szCs w:val="24"/>
        </w:rPr>
        <w:t>Первинна медична допомога населенню Фонтанської сільської територіальної громади надається КНП</w:t>
      </w:r>
      <w:r w:rsidRPr="00B16FC8">
        <w:rPr>
          <w:rFonts w:ascii="Times New Roman" w:eastAsia="Calibri" w:hAnsi="Times New Roman" w:cs="Times New Roman"/>
          <w:sz w:val="24"/>
          <w:szCs w:val="24"/>
        </w:rPr>
        <w:t xml:space="preserve"> «Центр первинної медико-санітарної допомоги» Фонтанської сільської  ради</w:t>
      </w:r>
      <w:r w:rsidRPr="00B16FC8">
        <w:rPr>
          <w:rFonts w:ascii="Times New Roman" w:hAnsi="Times New Roman" w:cs="Times New Roman"/>
          <w:sz w:val="24"/>
          <w:szCs w:val="24"/>
        </w:rPr>
        <w:t>. Реалізація</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послуг</w:t>
      </w:r>
      <w:r w:rsidRPr="00B16FC8">
        <w:rPr>
          <w:rFonts w:ascii="Times New Roman" w:hAnsi="Times New Roman" w:cs="Times New Roman"/>
          <w:spacing w:val="1"/>
          <w:sz w:val="24"/>
          <w:szCs w:val="24"/>
        </w:rPr>
        <w:t xml:space="preserve">  з охорони здоров’я </w:t>
      </w:r>
      <w:r w:rsidRPr="00B16FC8">
        <w:rPr>
          <w:rFonts w:ascii="Times New Roman" w:hAnsi="Times New Roman" w:cs="Times New Roman"/>
          <w:sz w:val="24"/>
          <w:szCs w:val="24"/>
        </w:rPr>
        <w:t>здійснюється</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через</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існуючу</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мережу</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 xml:space="preserve">медичних </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закладів,</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 xml:space="preserve">а саме </w:t>
      </w:r>
      <w:r w:rsidR="00034487" w:rsidRPr="00B16FC8">
        <w:rPr>
          <w:rFonts w:ascii="Times New Roman" w:hAnsi="Times New Roman" w:cs="Times New Roman"/>
          <w:spacing w:val="1"/>
          <w:sz w:val="24"/>
          <w:szCs w:val="24"/>
        </w:rPr>
        <w:t xml:space="preserve"> 3 амбулаторії</w:t>
      </w:r>
      <w:r w:rsidRPr="00B16FC8">
        <w:rPr>
          <w:rFonts w:ascii="Times New Roman" w:hAnsi="Times New Roman" w:cs="Times New Roman"/>
          <w:spacing w:val="1"/>
          <w:sz w:val="24"/>
          <w:szCs w:val="24"/>
        </w:rPr>
        <w:t>, 1 фельдшерсько-акушерський пункт та 2 фельдшерські пу</w:t>
      </w:r>
      <w:r w:rsidR="00034487" w:rsidRPr="00B16FC8">
        <w:rPr>
          <w:rFonts w:ascii="Times New Roman" w:hAnsi="Times New Roman" w:cs="Times New Roman"/>
          <w:spacing w:val="1"/>
          <w:sz w:val="24"/>
          <w:szCs w:val="24"/>
        </w:rPr>
        <w:t>нкти. Фінансова підтримка КНП «</w:t>
      </w:r>
      <w:r w:rsidRPr="00B16FC8">
        <w:rPr>
          <w:rFonts w:ascii="Times New Roman" w:hAnsi="Times New Roman" w:cs="Times New Roman"/>
          <w:spacing w:val="1"/>
          <w:sz w:val="24"/>
          <w:szCs w:val="24"/>
        </w:rPr>
        <w:t>ЦПМСД» здійснюватиметься за рахунок 2 програм</w:t>
      </w:r>
      <w:r w:rsidR="00034487" w:rsidRPr="00B16FC8">
        <w:rPr>
          <w:rFonts w:ascii="Times New Roman" w:hAnsi="Times New Roman" w:cs="Times New Roman"/>
          <w:spacing w:val="1"/>
          <w:sz w:val="24"/>
          <w:szCs w:val="24"/>
        </w:rPr>
        <w:t>:</w:t>
      </w:r>
    </w:p>
    <w:p w:rsidR="00034487" w:rsidRPr="00B16FC8" w:rsidRDefault="00034487" w:rsidP="00B16FC8">
      <w:pPr>
        <w:ind w:firstLine="708"/>
        <w:jc w:val="both"/>
        <w:rPr>
          <w:rFonts w:ascii="Times New Roman" w:hAnsi="Times New Roman" w:cs="Times New Roman"/>
          <w:spacing w:val="1"/>
          <w:sz w:val="24"/>
          <w:szCs w:val="24"/>
        </w:rPr>
      </w:pPr>
      <w:r w:rsidRPr="00B16FC8">
        <w:rPr>
          <w:rFonts w:ascii="Times New Roman" w:hAnsi="Times New Roman" w:cs="Times New Roman"/>
          <w:spacing w:val="1"/>
          <w:sz w:val="24"/>
          <w:szCs w:val="24"/>
        </w:rPr>
        <w:t>П</w:t>
      </w:r>
      <w:r w:rsidR="00813502" w:rsidRPr="00B16FC8">
        <w:rPr>
          <w:rFonts w:ascii="Times New Roman" w:hAnsi="Times New Roman" w:cs="Times New Roman"/>
          <w:spacing w:val="1"/>
          <w:sz w:val="24"/>
          <w:szCs w:val="24"/>
        </w:rPr>
        <w:t>рог</w:t>
      </w:r>
      <w:r w:rsidRPr="00B16FC8">
        <w:rPr>
          <w:rFonts w:ascii="Times New Roman" w:hAnsi="Times New Roman" w:cs="Times New Roman"/>
          <w:spacing w:val="1"/>
          <w:sz w:val="24"/>
          <w:szCs w:val="24"/>
        </w:rPr>
        <w:t>рами фінансової підтримки КНП «</w:t>
      </w:r>
      <w:r w:rsidR="00813502" w:rsidRPr="00B16FC8">
        <w:rPr>
          <w:rFonts w:ascii="Times New Roman" w:hAnsi="Times New Roman" w:cs="Times New Roman"/>
          <w:spacing w:val="1"/>
          <w:sz w:val="24"/>
          <w:szCs w:val="24"/>
        </w:rPr>
        <w:t>ЦПМСД</w:t>
      </w:r>
      <w:r w:rsidRPr="00B16FC8">
        <w:rPr>
          <w:rFonts w:ascii="Times New Roman" w:hAnsi="Times New Roman" w:cs="Times New Roman"/>
          <w:spacing w:val="1"/>
          <w:sz w:val="24"/>
          <w:szCs w:val="24"/>
        </w:rPr>
        <w:t xml:space="preserve">», </w:t>
      </w:r>
      <w:r w:rsidR="00813502" w:rsidRPr="00B16FC8">
        <w:rPr>
          <w:rFonts w:ascii="Times New Roman" w:hAnsi="Times New Roman" w:cs="Times New Roman"/>
          <w:spacing w:val="1"/>
          <w:sz w:val="24"/>
          <w:szCs w:val="24"/>
        </w:rPr>
        <w:t xml:space="preserve">якою передбачається оплата комунальних послуг та забезпечення соціально вразливих категорій населення медикаментами,  </w:t>
      </w:r>
    </w:p>
    <w:p w:rsidR="00813502" w:rsidRPr="00B16FC8" w:rsidRDefault="00034487" w:rsidP="00B16FC8">
      <w:pPr>
        <w:ind w:firstLine="708"/>
        <w:jc w:val="both"/>
        <w:rPr>
          <w:rFonts w:ascii="Times New Roman" w:hAnsi="Times New Roman" w:cs="Times New Roman"/>
          <w:spacing w:val="1"/>
          <w:sz w:val="24"/>
          <w:szCs w:val="24"/>
        </w:rPr>
      </w:pPr>
      <w:r w:rsidRPr="00B16FC8">
        <w:rPr>
          <w:rFonts w:ascii="Times New Roman" w:hAnsi="Times New Roman" w:cs="Times New Roman"/>
          <w:spacing w:val="1"/>
          <w:sz w:val="24"/>
          <w:szCs w:val="24"/>
        </w:rPr>
        <w:t>П</w:t>
      </w:r>
      <w:r w:rsidR="00813502" w:rsidRPr="00B16FC8">
        <w:rPr>
          <w:rFonts w:ascii="Times New Roman" w:hAnsi="Times New Roman" w:cs="Times New Roman"/>
          <w:spacing w:val="1"/>
          <w:sz w:val="24"/>
          <w:szCs w:val="24"/>
        </w:rPr>
        <w:t>рограми соціальної підтримки медичного персоналу КНП «ЦПМСД» з метою зниження ризику плинності медичного персоналу</w:t>
      </w:r>
      <w:r w:rsidR="00EA5EE6" w:rsidRPr="00B16FC8">
        <w:rPr>
          <w:rFonts w:ascii="Times New Roman" w:hAnsi="Times New Roman" w:cs="Times New Roman"/>
          <w:spacing w:val="1"/>
          <w:sz w:val="24"/>
          <w:szCs w:val="24"/>
        </w:rPr>
        <w:t>,</w:t>
      </w:r>
      <w:r w:rsidR="00813502" w:rsidRPr="00B16FC8">
        <w:rPr>
          <w:rFonts w:ascii="Times New Roman" w:hAnsi="Times New Roman" w:cs="Times New Roman"/>
          <w:spacing w:val="1"/>
          <w:sz w:val="24"/>
          <w:szCs w:val="24"/>
        </w:rPr>
        <w:t xml:space="preserve"> у зв’язку із низьким рівнем заробітної плати.</w:t>
      </w:r>
    </w:p>
    <w:p w:rsidR="00813502" w:rsidRPr="00B16FC8" w:rsidRDefault="00813502" w:rsidP="00B16FC8">
      <w:pPr>
        <w:ind w:firstLine="284"/>
        <w:jc w:val="both"/>
        <w:rPr>
          <w:rFonts w:ascii="Times New Roman" w:eastAsia="Calibri" w:hAnsi="Times New Roman" w:cs="Times New Roman"/>
          <w:sz w:val="24"/>
          <w:szCs w:val="24"/>
        </w:rPr>
      </w:pPr>
      <w:r w:rsidRPr="00B16FC8">
        <w:rPr>
          <w:rFonts w:ascii="Times New Roman" w:hAnsi="Times New Roman" w:cs="Times New Roman"/>
          <w:sz w:val="24"/>
          <w:szCs w:val="24"/>
        </w:rPr>
        <w:t xml:space="preserve">Вторинна медична допомога населенню Фонтанської сільської  територіальної громади надається  КНП </w:t>
      </w:r>
      <w:r w:rsidRPr="00B16FC8">
        <w:rPr>
          <w:rFonts w:ascii="Times New Roman" w:eastAsia="Calibri" w:hAnsi="Times New Roman" w:cs="Times New Roman"/>
          <w:sz w:val="24"/>
          <w:szCs w:val="24"/>
        </w:rPr>
        <w:t>«Доброславська багатопрофільна лікарня інтенсивного лікування».   Фінансування закладу здійснюється з бюджету Фонтанської сільської територіальної громади відповідно до ви</w:t>
      </w:r>
      <w:r w:rsidR="00EA5EE6" w:rsidRPr="00B16FC8">
        <w:rPr>
          <w:rFonts w:ascii="Times New Roman" w:eastAsia="Calibri" w:hAnsi="Times New Roman" w:cs="Times New Roman"/>
          <w:sz w:val="24"/>
          <w:szCs w:val="24"/>
        </w:rPr>
        <w:t>мог Бюджетного кодексу України-</w:t>
      </w:r>
      <w:r w:rsidRPr="00B16FC8">
        <w:rPr>
          <w:rFonts w:ascii="Times New Roman" w:eastAsia="Calibri" w:hAnsi="Times New Roman" w:cs="Times New Roman"/>
          <w:sz w:val="24"/>
          <w:szCs w:val="24"/>
        </w:rPr>
        <w:t xml:space="preserve"> надається трансферт на оплату комунальних послуг за солідарної системою розрахунку.</w:t>
      </w:r>
    </w:p>
    <w:p w:rsidR="00B75B27" w:rsidRPr="00B16FC8" w:rsidRDefault="00EA5EE6" w:rsidP="00B16FC8">
      <w:pPr>
        <w:pStyle w:val="TableParagraph"/>
        <w:ind w:firstLine="284"/>
        <w:jc w:val="both"/>
      </w:pPr>
      <w:r w:rsidRPr="00B16FC8">
        <w:t>На середньостроковий період</w:t>
      </w:r>
      <w:r w:rsidR="00B75B27" w:rsidRPr="00B16FC8">
        <w:t xml:space="preserve"> 2026-2028 років враховано державну політику яка передбачає виконання завдань, спрямованих на:</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покращення матеріально-технічної бази закладів охорони здоров’я громади ;</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проведення профілактичних і протиепідемічних заходів на території громади, у місцях масового відпочинку населення та рекреаційних зонах;</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забезпечення доступності і безоплатності надання медичної допомоги закладах охорони здоров’я;</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забезпечення відповідно до чинного законодавства України громадян пільгових категорій лікарськими засобами та виробами медичного призначення для лікування і профілактики хвороб;</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покращення доступності населення до медичної допомоги першого рівня;</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своєчасне та якісне надання невідкладної медичної допомоги населенню;</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забезпечення своєчасної та сучасної діагностики та лікування захворювань;</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lastRenderedPageBreak/>
        <w:t>забезпечення хворих з окремими захворюваннями необхідними ліками при їх амбулаторному лікуванні;</w:t>
      </w:r>
    </w:p>
    <w:p w:rsidR="00B75B27" w:rsidRPr="00B16FC8" w:rsidRDefault="00B75B27" w:rsidP="00B16FC8">
      <w:pPr>
        <w:pStyle w:val="a3"/>
        <w:numPr>
          <w:ilvl w:val="0"/>
          <w:numId w:val="11"/>
        </w:numPr>
        <w:tabs>
          <w:tab w:val="left" w:pos="142"/>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надання безкоштовної медичної допомоги та дитячого харчування дітям з соціально-вразливих родин та дітям, які наро</w:t>
      </w:r>
      <w:r w:rsidR="00EA5EE6" w:rsidRPr="00B16FC8">
        <w:rPr>
          <w:rFonts w:ascii="Times New Roman" w:hAnsi="Times New Roman" w:cs="Times New Roman"/>
          <w:sz w:val="24"/>
          <w:szCs w:val="24"/>
        </w:rPr>
        <w:t>джені ВІЛ-інфікованими матерями.</w:t>
      </w:r>
    </w:p>
    <w:p w:rsidR="0075146B" w:rsidRDefault="0075146B" w:rsidP="0075146B">
      <w:pPr>
        <w:ind w:firstLine="567"/>
        <w:jc w:val="center"/>
        <w:rPr>
          <w:rFonts w:ascii="Times New Roman" w:eastAsia="Times New Roman" w:hAnsi="Times New Roman" w:cs="Times New Roman"/>
          <w:b/>
          <w:sz w:val="24"/>
          <w:szCs w:val="24"/>
          <w:lang w:eastAsia="ru-RU"/>
        </w:rPr>
      </w:pPr>
    </w:p>
    <w:p w:rsidR="00EA5EE6" w:rsidRPr="00B16FC8" w:rsidRDefault="00EA5EE6" w:rsidP="0075146B">
      <w:pPr>
        <w:ind w:firstLine="567"/>
        <w:jc w:val="center"/>
        <w:rPr>
          <w:rFonts w:ascii="Times New Roman" w:eastAsia="Times New Roman" w:hAnsi="Times New Roman" w:cs="Times New Roman"/>
          <w:b/>
          <w:sz w:val="24"/>
          <w:szCs w:val="24"/>
          <w:lang w:eastAsia="ru-RU"/>
        </w:rPr>
      </w:pPr>
      <w:r w:rsidRPr="00B16FC8">
        <w:rPr>
          <w:rFonts w:ascii="Times New Roman" w:eastAsia="Times New Roman" w:hAnsi="Times New Roman" w:cs="Times New Roman"/>
          <w:b/>
          <w:sz w:val="24"/>
          <w:szCs w:val="24"/>
          <w:lang w:eastAsia="ru-RU"/>
        </w:rPr>
        <w:t>Соціальний захист та соціальне забезпечення</w:t>
      </w:r>
    </w:p>
    <w:p w:rsidR="00B1369C" w:rsidRPr="00B16FC8" w:rsidRDefault="00B1369C" w:rsidP="00B16FC8">
      <w:pPr>
        <w:pStyle w:val="ab"/>
        <w:ind w:firstLine="284"/>
        <w:jc w:val="both"/>
        <w:rPr>
          <w:rFonts w:ascii="Times New Roman" w:hAnsi="Times New Roman"/>
          <w:strike/>
          <w:color w:val="FF0000"/>
          <w:sz w:val="24"/>
          <w:szCs w:val="24"/>
          <w:lang w:val="uk-UA"/>
        </w:rPr>
      </w:pPr>
      <w:r w:rsidRPr="00B16FC8">
        <w:rPr>
          <w:rFonts w:ascii="Times New Roman" w:hAnsi="Times New Roman"/>
          <w:sz w:val="24"/>
          <w:szCs w:val="24"/>
          <w:lang w:val="uk-UA"/>
        </w:rPr>
        <w:t xml:space="preserve">Населення Фонтанської сільської територіальної громади станом на 01.07.2025 року налічує 31,1 тис. осіб (у т.ч. ВПО 6,1 </w:t>
      </w:r>
      <w:proofErr w:type="spellStart"/>
      <w:r w:rsidRPr="00B16FC8">
        <w:rPr>
          <w:rFonts w:ascii="Times New Roman" w:hAnsi="Times New Roman"/>
          <w:sz w:val="24"/>
          <w:szCs w:val="24"/>
          <w:lang w:val="uk-UA"/>
        </w:rPr>
        <w:t>тис.осіб</w:t>
      </w:r>
      <w:proofErr w:type="spellEnd"/>
      <w:r w:rsidRPr="00B16FC8">
        <w:rPr>
          <w:rFonts w:ascii="Times New Roman" w:hAnsi="Times New Roman"/>
          <w:sz w:val="24"/>
          <w:szCs w:val="24"/>
          <w:lang w:val="uk-UA"/>
        </w:rPr>
        <w:t>), з них близько 2 534 о</w:t>
      </w:r>
      <w:r w:rsidR="00941809" w:rsidRPr="00B16FC8">
        <w:rPr>
          <w:rFonts w:ascii="Times New Roman" w:hAnsi="Times New Roman"/>
          <w:sz w:val="24"/>
          <w:szCs w:val="24"/>
          <w:lang w:val="en-US"/>
        </w:rPr>
        <w:t>c</w:t>
      </w:r>
      <w:proofErr w:type="spellStart"/>
      <w:r w:rsidR="00941809" w:rsidRPr="00B16FC8">
        <w:rPr>
          <w:rFonts w:ascii="Times New Roman" w:hAnsi="Times New Roman"/>
          <w:sz w:val="24"/>
          <w:szCs w:val="24"/>
          <w:lang w:val="uk-UA"/>
        </w:rPr>
        <w:t>оби</w:t>
      </w:r>
      <w:proofErr w:type="spellEnd"/>
      <w:r w:rsidR="00941809" w:rsidRPr="00B16FC8">
        <w:rPr>
          <w:rFonts w:ascii="Times New Roman" w:hAnsi="Times New Roman"/>
          <w:sz w:val="24"/>
          <w:szCs w:val="24"/>
          <w:lang w:val="uk-UA"/>
        </w:rPr>
        <w:t xml:space="preserve"> </w:t>
      </w:r>
      <w:r w:rsidRPr="00B16FC8">
        <w:rPr>
          <w:rFonts w:ascii="Times New Roman" w:hAnsi="Times New Roman"/>
          <w:sz w:val="24"/>
          <w:szCs w:val="24"/>
          <w:lang w:val="uk-UA"/>
        </w:rPr>
        <w:t xml:space="preserve">належать до пільгових категорій: інваліди війни, учасники бойових дій, удови, удівці, учасники ліквідації аварії на ЧАЕС, переселенці, інваліди, діти-інваліди та діти, залишені без батьківської опіки, багатодітні сім’ї. </w:t>
      </w:r>
    </w:p>
    <w:p w:rsidR="00832ED8" w:rsidRPr="00B16FC8" w:rsidRDefault="00832ED8" w:rsidP="00B16FC8">
      <w:pPr>
        <w:ind w:firstLine="284"/>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В умовах воєнного стану Фонтанською сільською територіальною громадою здійснюється надання додаткових соціальних гарантій ветеранам війни, членам їх сімей, пораненим військовослужбовцям, а також родинам у разі загибелі воїнів, які захищали незалежність, суверенітет та територіальну цілісність України, зокрема у частині поліпшення фінансово-матеріального стану зазначених категорій осіб.</w:t>
      </w:r>
    </w:p>
    <w:p w:rsidR="00EA5EE6" w:rsidRPr="00B16FC8" w:rsidRDefault="00EA5EE6"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На території Фонтанської громади здійснює діяльність Центр надання соціальних послуг Фонтанської сільської ради Одеського району Одеської області, який є комплексним закладо</w:t>
      </w:r>
      <w:r w:rsidR="00832ED8" w:rsidRPr="00B16FC8">
        <w:rPr>
          <w:rFonts w:ascii="Times New Roman" w:hAnsi="Times New Roman" w:cs="Times New Roman"/>
          <w:sz w:val="24"/>
          <w:szCs w:val="24"/>
        </w:rPr>
        <w:t xml:space="preserve">м соціального захисту населення, </w:t>
      </w:r>
      <w:r w:rsidRPr="00B16FC8">
        <w:rPr>
          <w:rFonts w:ascii="Times New Roman" w:hAnsi="Times New Roman" w:cs="Times New Roman"/>
          <w:sz w:val="24"/>
          <w:szCs w:val="24"/>
        </w:rPr>
        <w:t>здійснює соціальну роботу і надає соціальні послуги особам/сім’ям, які належать до вразливих груп населення та/або перебувають у складних життєвих обставинах.</w:t>
      </w:r>
    </w:p>
    <w:p w:rsidR="00EA5EE6" w:rsidRPr="00B16FC8" w:rsidRDefault="00EA5EE6"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Протягом середньострокового періоду 2026-2028 років враховано державну політику яка передбачає виконання завдань, спрямованих на:</w:t>
      </w:r>
    </w:p>
    <w:p w:rsidR="00EA5EE6" w:rsidRPr="00B16FC8" w:rsidRDefault="00EA5EE6" w:rsidP="00B16FC8">
      <w:pPr>
        <w:pStyle w:val="ac"/>
        <w:numPr>
          <w:ilvl w:val="0"/>
          <w:numId w:val="17"/>
        </w:numPr>
        <w:tabs>
          <w:tab w:val="left" w:pos="142"/>
          <w:tab w:val="left" w:pos="709"/>
        </w:tabs>
        <w:spacing w:after="0" w:line="240" w:lineRule="atLeast"/>
        <w:ind w:left="0" w:firstLine="284"/>
        <w:rPr>
          <w:sz w:val="24"/>
          <w:szCs w:val="24"/>
        </w:rPr>
      </w:pPr>
      <w:r w:rsidRPr="00B16FC8">
        <w:rPr>
          <w:sz w:val="24"/>
          <w:szCs w:val="24"/>
        </w:rPr>
        <w:t>забезпечення</w:t>
      </w:r>
      <w:r w:rsidRPr="00B16FC8">
        <w:rPr>
          <w:spacing w:val="1"/>
          <w:sz w:val="24"/>
          <w:szCs w:val="24"/>
        </w:rPr>
        <w:t xml:space="preserve"> </w:t>
      </w:r>
      <w:r w:rsidRPr="00B16FC8">
        <w:rPr>
          <w:sz w:val="24"/>
          <w:szCs w:val="24"/>
        </w:rPr>
        <w:t>максимальної</w:t>
      </w:r>
      <w:r w:rsidRPr="00B16FC8">
        <w:rPr>
          <w:spacing w:val="1"/>
          <w:sz w:val="24"/>
          <w:szCs w:val="24"/>
        </w:rPr>
        <w:t xml:space="preserve"> </w:t>
      </w:r>
      <w:r w:rsidRPr="00B16FC8">
        <w:rPr>
          <w:sz w:val="24"/>
          <w:szCs w:val="24"/>
        </w:rPr>
        <w:t>адресності</w:t>
      </w:r>
      <w:r w:rsidRPr="00B16FC8">
        <w:rPr>
          <w:spacing w:val="1"/>
          <w:sz w:val="24"/>
          <w:szCs w:val="24"/>
        </w:rPr>
        <w:t xml:space="preserve"> </w:t>
      </w:r>
      <w:r w:rsidRPr="00B16FC8">
        <w:rPr>
          <w:sz w:val="24"/>
          <w:szCs w:val="24"/>
        </w:rPr>
        <w:t>та</w:t>
      </w:r>
      <w:r w:rsidRPr="00B16FC8">
        <w:rPr>
          <w:spacing w:val="1"/>
          <w:sz w:val="24"/>
          <w:szCs w:val="24"/>
        </w:rPr>
        <w:t xml:space="preserve"> </w:t>
      </w:r>
      <w:r w:rsidRPr="00B16FC8">
        <w:rPr>
          <w:sz w:val="24"/>
          <w:szCs w:val="24"/>
        </w:rPr>
        <w:t>наближеності</w:t>
      </w:r>
      <w:r w:rsidRPr="00B16FC8">
        <w:rPr>
          <w:spacing w:val="1"/>
          <w:sz w:val="24"/>
          <w:szCs w:val="24"/>
        </w:rPr>
        <w:t xml:space="preserve"> </w:t>
      </w:r>
      <w:r w:rsidRPr="00B16FC8">
        <w:rPr>
          <w:sz w:val="24"/>
          <w:szCs w:val="24"/>
        </w:rPr>
        <w:t>надання</w:t>
      </w:r>
      <w:r w:rsidRPr="00B16FC8">
        <w:rPr>
          <w:spacing w:val="1"/>
          <w:sz w:val="24"/>
          <w:szCs w:val="24"/>
        </w:rPr>
        <w:t xml:space="preserve"> </w:t>
      </w:r>
      <w:r w:rsidRPr="00B16FC8">
        <w:rPr>
          <w:sz w:val="24"/>
          <w:szCs w:val="24"/>
        </w:rPr>
        <w:t>відповідної соціальної підтримки тим,</w:t>
      </w:r>
      <w:r w:rsidRPr="00B16FC8">
        <w:rPr>
          <w:spacing w:val="-5"/>
          <w:sz w:val="24"/>
          <w:szCs w:val="24"/>
        </w:rPr>
        <w:t xml:space="preserve"> </w:t>
      </w:r>
      <w:r w:rsidRPr="00B16FC8">
        <w:rPr>
          <w:sz w:val="24"/>
          <w:szCs w:val="24"/>
        </w:rPr>
        <w:t>хто</w:t>
      </w:r>
      <w:r w:rsidRPr="00B16FC8">
        <w:rPr>
          <w:spacing w:val="-3"/>
          <w:sz w:val="24"/>
          <w:szCs w:val="24"/>
        </w:rPr>
        <w:t xml:space="preserve"> </w:t>
      </w:r>
      <w:r w:rsidRPr="00B16FC8">
        <w:rPr>
          <w:sz w:val="24"/>
          <w:szCs w:val="24"/>
        </w:rPr>
        <w:t>її</w:t>
      </w:r>
      <w:r w:rsidRPr="00B16FC8">
        <w:rPr>
          <w:spacing w:val="-3"/>
          <w:sz w:val="24"/>
          <w:szCs w:val="24"/>
        </w:rPr>
        <w:t xml:space="preserve"> </w:t>
      </w:r>
      <w:r w:rsidRPr="00B16FC8">
        <w:rPr>
          <w:sz w:val="24"/>
          <w:szCs w:val="24"/>
        </w:rPr>
        <w:t>потребує;</w:t>
      </w:r>
    </w:p>
    <w:p w:rsidR="00EA5EE6" w:rsidRPr="00B16FC8" w:rsidRDefault="00EA5EE6" w:rsidP="00B16FC8">
      <w:pPr>
        <w:pStyle w:val="ac"/>
        <w:numPr>
          <w:ilvl w:val="0"/>
          <w:numId w:val="17"/>
        </w:numPr>
        <w:tabs>
          <w:tab w:val="left" w:pos="142"/>
          <w:tab w:val="left" w:pos="709"/>
        </w:tabs>
        <w:spacing w:after="0" w:line="240" w:lineRule="atLeast"/>
        <w:ind w:left="0" w:firstLine="284"/>
        <w:rPr>
          <w:sz w:val="24"/>
          <w:szCs w:val="24"/>
        </w:rPr>
      </w:pPr>
      <w:r w:rsidRPr="00B16FC8">
        <w:rPr>
          <w:sz w:val="24"/>
          <w:szCs w:val="24"/>
        </w:rPr>
        <w:t>прозорість</w:t>
      </w:r>
      <w:r w:rsidRPr="00B16FC8">
        <w:rPr>
          <w:spacing w:val="-5"/>
          <w:sz w:val="24"/>
          <w:szCs w:val="24"/>
        </w:rPr>
        <w:t xml:space="preserve"> </w:t>
      </w:r>
      <w:r w:rsidRPr="00B16FC8">
        <w:rPr>
          <w:sz w:val="24"/>
          <w:szCs w:val="24"/>
        </w:rPr>
        <w:t>та</w:t>
      </w:r>
      <w:r w:rsidRPr="00B16FC8">
        <w:rPr>
          <w:spacing w:val="-3"/>
          <w:sz w:val="24"/>
          <w:szCs w:val="24"/>
        </w:rPr>
        <w:t xml:space="preserve"> </w:t>
      </w:r>
      <w:r w:rsidRPr="00B16FC8">
        <w:rPr>
          <w:sz w:val="24"/>
          <w:szCs w:val="24"/>
        </w:rPr>
        <w:t>доступність</w:t>
      </w:r>
      <w:r w:rsidRPr="00B16FC8">
        <w:rPr>
          <w:spacing w:val="-4"/>
          <w:sz w:val="24"/>
          <w:szCs w:val="24"/>
        </w:rPr>
        <w:t xml:space="preserve"> </w:t>
      </w:r>
      <w:r w:rsidRPr="00B16FC8">
        <w:rPr>
          <w:sz w:val="24"/>
          <w:szCs w:val="24"/>
        </w:rPr>
        <w:t>в</w:t>
      </w:r>
      <w:r w:rsidRPr="00B16FC8">
        <w:rPr>
          <w:spacing w:val="-4"/>
          <w:sz w:val="24"/>
          <w:szCs w:val="24"/>
        </w:rPr>
        <w:t xml:space="preserve"> </w:t>
      </w:r>
      <w:r w:rsidRPr="00B16FC8">
        <w:rPr>
          <w:sz w:val="24"/>
          <w:szCs w:val="24"/>
        </w:rPr>
        <w:t>отриманні</w:t>
      </w:r>
      <w:r w:rsidRPr="00B16FC8">
        <w:rPr>
          <w:spacing w:val="-2"/>
          <w:sz w:val="24"/>
          <w:szCs w:val="24"/>
        </w:rPr>
        <w:t xml:space="preserve"> </w:t>
      </w:r>
      <w:r w:rsidRPr="00B16FC8">
        <w:rPr>
          <w:sz w:val="24"/>
          <w:szCs w:val="24"/>
        </w:rPr>
        <w:t>соціальної</w:t>
      </w:r>
      <w:r w:rsidRPr="00B16FC8">
        <w:rPr>
          <w:spacing w:val="-5"/>
          <w:sz w:val="24"/>
          <w:szCs w:val="24"/>
        </w:rPr>
        <w:t xml:space="preserve"> </w:t>
      </w:r>
      <w:r w:rsidRPr="00B16FC8">
        <w:rPr>
          <w:sz w:val="24"/>
          <w:szCs w:val="24"/>
        </w:rPr>
        <w:t>підтримки;</w:t>
      </w:r>
    </w:p>
    <w:p w:rsidR="00EA5EE6" w:rsidRPr="00B16FC8" w:rsidRDefault="00EA5EE6" w:rsidP="00B16FC8">
      <w:pPr>
        <w:pStyle w:val="ac"/>
        <w:numPr>
          <w:ilvl w:val="0"/>
          <w:numId w:val="17"/>
        </w:numPr>
        <w:tabs>
          <w:tab w:val="left" w:pos="142"/>
          <w:tab w:val="left" w:pos="709"/>
        </w:tabs>
        <w:spacing w:after="0" w:line="240" w:lineRule="atLeast"/>
        <w:ind w:left="0" w:firstLine="284"/>
        <w:rPr>
          <w:sz w:val="24"/>
          <w:szCs w:val="24"/>
        </w:rPr>
      </w:pPr>
      <w:r w:rsidRPr="00B16FC8">
        <w:rPr>
          <w:sz w:val="24"/>
          <w:szCs w:val="24"/>
        </w:rPr>
        <w:t>надання</w:t>
      </w:r>
      <w:r w:rsidRPr="00B16FC8">
        <w:rPr>
          <w:spacing w:val="1"/>
          <w:sz w:val="24"/>
          <w:szCs w:val="24"/>
        </w:rPr>
        <w:t xml:space="preserve"> </w:t>
      </w:r>
      <w:r w:rsidRPr="00B16FC8">
        <w:rPr>
          <w:sz w:val="24"/>
          <w:szCs w:val="24"/>
        </w:rPr>
        <w:t>соціальної</w:t>
      </w:r>
      <w:r w:rsidRPr="00B16FC8">
        <w:rPr>
          <w:spacing w:val="1"/>
          <w:sz w:val="24"/>
          <w:szCs w:val="24"/>
        </w:rPr>
        <w:t xml:space="preserve"> </w:t>
      </w:r>
      <w:r w:rsidRPr="00B16FC8">
        <w:rPr>
          <w:sz w:val="24"/>
          <w:szCs w:val="24"/>
        </w:rPr>
        <w:t>підтримки</w:t>
      </w:r>
      <w:r w:rsidRPr="00B16FC8">
        <w:rPr>
          <w:spacing w:val="1"/>
          <w:sz w:val="24"/>
          <w:szCs w:val="24"/>
        </w:rPr>
        <w:t xml:space="preserve"> </w:t>
      </w:r>
      <w:r w:rsidRPr="00B16FC8">
        <w:rPr>
          <w:sz w:val="24"/>
          <w:szCs w:val="24"/>
        </w:rPr>
        <w:t>з</w:t>
      </w:r>
      <w:r w:rsidRPr="00B16FC8">
        <w:rPr>
          <w:spacing w:val="1"/>
          <w:sz w:val="24"/>
          <w:szCs w:val="24"/>
        </w:rPr>
        <w:t xml:space="preserve"> </w:t>
      </w:r>
      <w:r w:rsidRPr="00B16FC8">
        <w:rPr>
          <w:sz w:val="24"/>
          <w:szCs w:val="24"/>
        </w:rPr>
        <w:t>урахуванням</w:t>
      </w:r>
      <w:r w:rsidRPr="00B16FC8">
        <w:rPr>
          <w:spacing w:val="1"/>
          <w:sz w:val="24"/>
          <w:szCs w:val="24"/>
        </w:rPr>
        <w:t xml:space="preserve"> </w:t>
      </w:r>
      <w:r w:rsidRPr="00B16FC8">
        <w:rPr>
          <w:sz w:val="24"/>
          <w:szCs w:val="24"/>
        </w:rPr>
        <w:t>уніфікованих</w:t>
      </w:r>
      <w:r w:rsidRPr="00B16FC8">
        <w:rPr>
          <w:spacing w:val="1"/>
          <w:sz w:val="24"/>
          <w:szCs w:val="24"/>
        </w:rPr>
        <w:t xml:space="preserve"> </w:t>
      </w:r>
      <w:r w:rsidRPr="00B16FC8">
        <w:rPr>
          <w:sz w:val="24"/>
          <w:szCs w:val="24"/>
        </w:rPr>
        <w:t>критеріїв</w:t>
      </w:r>
      <w:r w:rsidRPr="00B16FC8">
        <w:rPr>
          <w:spacing w:val="1"/>
          <w:sz w:val="24"/>
          <w:szCs w:val="24"/>
        </w:rPr>
        <w:t xml:space="preserve"> </w:t>
      </w:r>
      <w:r w:rsidRPr="00B16FC8">
        <w:rPr>
          <w:sz w:val="24"/>
          <w:szCs w:val="24"/>
        </w:rPr>
        <w:t>обрахунку</w:t>
      </w:r>
      <w:r w:rsidRPr="00B16FC8">
        <w:rPr>
          <w:spacing w:val="-5"/>
          <w:sz w:val="24"/>
          <w:szCs w:val="24"/>
        </w:rPr>
        <w:t xml:space="preserve"> </w:t>
      </w:r>
      <w:r w:rsidRPr="00B16FC8">
        <w:rPr>
          <w:sz w:val="24"/>
          <w:szCs w:val="24"/>
        </w:rPr>
        <w:t>сукупного доходу</w:t>
      </w:r>
      <w:r w:rsidRPr="00B16FC8">
        <w:rPr>
          <w:spacing w:val="-4"/>
          <w:sz w:val="24"/>
          <w:szCs w:val="24"/>
        </w:rPr>
        <w:t xml:space="preserve"> </w:t>
      </w:r>
      <w:r w:rsidRPr="00B16FC8">
        <w:rPr>
          <w:sz w:val="24"/>
          <w:szCs w:val="24"/>
        </w:rPr>
        <w:t>сім’ї та її</w:t>
      </w:r>
      <w:r w:rsidRPr="00B16FC8">
        <w:rPr>
          <w:spacing w:val="-3"/>
          <w:sz w:val="24"/>
          <w:szCs w:val="24"/>
        </w:rPr>
        <w:t xml:space="preserve"> </w:t>
      </w:r>
      <w:r w:rsidRPr="00B16FC8">
        <w:rPr>
          <w:sz w:val="24"/>
          <w:szCs w:val="24"/>
        </w:rPr>
        <w:t>фінансово-майнового стану;</w:t>
      </w:r>
    </w:p>
    <w:p w:rsidR="00EA5EE6" w:rsidRPr="00B16FC8" w:rsidRDefault="00EA5EE6" w:rsidP="00B16FC8">
      <w:pPr>
        <w:pStyle w:val="ac"/>
        <w:numPr>
          <w:ilvl w:val="0"/>
          <w:numId w:val="17"/>
        </w:numPr>
        <w:tabs>
          <w:tab w:val="left" w:pos="142"/>
          <w:tab w:val="left" w:pos="709"/>
        </w:tabs>
        <w:spacing w:after="0" w:line="240" w:lineRule="atLeast"/>
        <w:ind w:left="0" w:firstLine="284"/>
        <w:rPr>
          <w:sz w:val="24"/>
          <w:szCs w:val="24"/>
        </w:rPr>
      </w:pPr>
      <w:r w:rsidRPr="00B16FC8">
        <w:rPr>
          <w:sz w:val="24"/>
          <w:szCs w:val="24"/>
        </w:rPr>
        <w:t>охоплення</w:t>
      </w:r>
      <w:r w:rsidRPr="00B16FC8">
        <w:rPr>
          <w:spacing w:val="1"/>
          <w:sz w:val="24"/>
          <w:szCs w:val="24"/>
        </w:rPr>
        <w:t xml:space="preserve"> </w:t>
      </w:r>
      <w:r w:rsidRPr="00B16FC8">
        <w:rPr>
          <w:sz w:val="24"/>
          <w:szCs w:val="24"/>
        </w:rPr>
        <w:t>соціальним</w:t>
      </w:r>
      <w:r w:rsidRPr="00B16FC8">
        <w:rPr>
          <w:spacing w:val="1"/>
          <w:sz w:val="24"/>
          <w:szCs w:val="24"/>
        </w:rPr>
        <w:t xml:space="preserve"> </w:t>
      </w:r>
      <w:r w:rsidRPr="00B16FC8">
        <w:rPr>
          <w:sz w:val="24"/>
          <w:szCs w:val="24"/>
        </w:rPr>
        <w:t>захистом</w:t>
      </w:r>
      <w:r w:rsidRPr="00B16FC8">
        <w:rPr>
          <w:spacing w:val="1"/>
          <w:sz w:val="24"/>
          <w:szCs w:val="24"/>
        </w:rPr>
        <w:t xml:space="preserve"> </w:t>
      </w:r>
      <w:r w:rsidRPr="00B16FC8">
        <w:rPr>
          <w:sz w:val="24"/>
          <w:szCs w:val="24"/>
        </w:rPr>
        <w:t>максимальної</w:t>
      </w:r>
      <w:r w:rsidRPr="00B16FC8">
        <w:rPr>
          <w:spacing w:val="1"/>
          <w:sz w:val="24"/>
          <w:szCs w:val="24"/>
        </w:rPr>
        <w:t xml:space="preserve"> </w:t>
      </w:r>
      <w:r w:rsidRPr="00B16FC8">
        <w:rPr>
          <w:sz w:val="24"/>
          <w:szCs w:val="24"/>
        </w:rPr>
        <w:t>кількості</w:t>
      </w:r>
      <w:r w:rsidRPr="00B16FC8">
        <w:rPr>
          <w:spacing w:val="1"/>
          <w:sz w:val="24"/>
          <w:szCs w:val="24"/>
        </w:rPr>
        <w:t xml:space="preserve"> </w:t>
      </w:r>
      <w:r w:rsidRPr="00B16FC8">
        <w:rPr>
          <w:sz w:val="24"/>
          <w:szCs w:val="24"/>
        </w:rPr>
        <w:t>сімей</w:t>
      </w:r>
      <w:r w:rsidRPr="00B16FC8">
        <w:rPr>
          <w:spacing w:val="1"/>
          <w:sz w:val="24"/>
          <w:szCs w:val="24"/>
        </w:rPr>
        <w:t xml:space="preserve"> </w:t>
      </w:r>
      <w:r w:rsidRPr="00B16FC8">
        <w:rPr>
          <w:sz w:val="24"/>
          <w:szCs w:val="24"/>
        </w:rPr>
        <w:t>та</w:t>
      </w:r>
      <w:r w:rsidRPr="00B16FC8">
        <w:rPr>
          <w:spacing w:val="-67"/>
          <w:sz w:val="24"/>
          <w:szCs w:val="24"/>
        </w:rPr>
        <w:t xml:space="preserve"> </w:t>
      </w:r>
      <w:r w:rsidRPr="00B16FC8">
        <w:rPr>
          <w:sz w:val="24"/>
          <w:szCs w:val="24"/>
        </w:rPr>
        <w:t>малозабезпечених громадян,</w:t>
      </w:r>
      <w:r w:rsidRPr="00B16FC8">
        <w:rPr>
          <w:spacing w:val="-2"/>
          <w:sz w:val="24"/>
          <w:szCs w:val="24"/>
        </w:rPr>
        <w:t xml:space="preserve"> </w:t>
      </w:r>
      <w:r w:rsidRPr="00B16FC8">
        <w:rPr>
          <w:sz w:val="24"/>
          <w:szCs w:val="24"/>
        </w:rPr>
        <w:t>які</w:t>
      </w:r>
      <w:r w:rsidRPr="00B16FC8">
        <w:rPr>
          <w:spacing w:val="-3"/>
          <w:sz w:val="24"/>
          <w:szCs w:val="24"/>
        </w:rPr>
        <w:t xml:space="preserve"> </w:t>
      </w:r>
      <w:r w:rsidRPr="00B16FC8">
        <w:rPr>
          <w:sz w:val="24"/>
          <w:szCs w:val="24"/>
        </w:rPr>
        <w:t>потребують</w:t>
      </w:r>
      <w:r w:rsidRPr="00B16FC8">
        <w:rPr>
          <w:spacing w:val="-2"/>
          <w:sz w:val="24"/>
          <w:szCs w:val="24"/>
        </w:rPr>
        <w:t xml:space="preserve"> </w:t>
      </w:r>
      <w:r w:rsidRPr="00B16FC8">
        <w:rPr>
          <w:sz w:val="24"/>
          <w:szCs w:val="24"/>
        </w:rPr>
        <w:t>підтримки місцевої влади;</w:t>
      </w:r>
    </w:p>
    <w:p w:rsidR="00EA5EE6" w:rsidRPr="00B16FC8" w:rsidRDefault="00EA5EE6" w:rsidP="00B16FC8">
      <w:pPr>
        <w:pStyle w:val="a3"/>
        <w:numPr>
          <w:ilvl w:val="0"/>
          <w:numId w:val="17"/>
        </w:numPr>
        <w:tabs>
          <w:tab w:val="left" w:pos="142"/>
          <w:tab w:val="left" w:pos="709"/>
          <w:tab w:val="left" w:pos="1427"/>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поліпшення</w:t>
      </w:r>
      <w:r w:rsidRPr="00B16FC8">
        <w:rPr>
          <w:rFonts w:ascii="Times New Roman" w:hAnsi="Times New Roman" w:cs="Times New Roman"/>
          <w:spacing w:val="-5"/>
          <w:sz w:val="24"/>
          <w:szCs w:val="24"/>
        </w:rPr>
        <w:t xml:space="preserve"> </w:t>
      </w:r>
      <w:r w:rsidRPr="00B16FC8">
        <w:rPr>
          <w:rFonts w:ascii="Times New Roman" w:hAnsi="Times New Roman" w:cs="Times New Roman"/>
          <w:sz w:val="24"/>
          <w:szCs w:val="24"/>
        </w:rPr>
        <w:t>надання</w:t>
      </w:r>
      <w:r w:rsidRPr="00B16FC8">
        <w:rPr>
          <w:rFonts w:ascii="Times New Roman" w:hAnsi="Times New Roman" w:cs="Times New Roman"/>
          <w:spacing w:val="-5"/>
          <w:sz w:val="24"/>
          <w:szCs w:val="24"/>
        </w:rPr>
        <w:t xml:space="preserve"> </w:t>
      </w:r>
      <w:r w:rsidRPr="00B16FC8">
        <w:rPr>
          <w:rFonts w:ascii="Times New Roman" w:hAnsi="Times New Roman" w:cs="Times New Roman"/>
          <w:sz w:val="24"/>
          <w:szCs w:val="24"/>
        </w:rPr>
        <w:t>соціальних</w:t>
      </w:r>
      <w:r w:rsidRPr="00B16FC8">
        <w:rPr>
          <w:rFonts w:ascii="Times New Roman" w:hAnsi="Times New Roman" w:cs="Times New Roman"/>
          <w:spacing w:val="-6"/>
          <w:sz w:val="24"/>
          <w:szCs w:val="24"/>
        </w:rPr>
        <w:t xml:space="preserve"> </w:t>
      </w:r>
      <w:r w:rsidRPr="00B16FC8">
        <w:rPr>
          <w:rFonts w:ascii="Times New Roman" w:hAnsi="Times New Roman" w:cs="Times New Roman"/>
          <w:sz w:val="24"/>
          <w:szCs w:val="24"/>
        </w:rPr>
        <w:t>послуг</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інвалідам</w:t>
      </w:r>
      <w:r w:rsidRPr="00B16FC8">
        <w:rPr>
          <w:rFonts w:ascii="Times New Roman" w:hAnsi="Times New Roman" w:cs="Times New Roman"/>
          <w:spacing w:val="-4"/>
          <w:sz w:val="24"/>
          <w:szCs w:val="24"/>
        </w:rPr>
        <w:t xml:space="preserve"> </w:t>
      </w:r>
      <w:r w:rsidRPr="00B16FC8">
        <w:rPr>
          <w:rFonts w:ascii="Times New Roman" w:hAnsi="Times New Roman" w:cs="Times New Roman"/>
          <w:sz w:val="24"/>
          <w:szCs w:val="24"/>
        </w:rPr>
        <w:t>та</w:t>
      </w:r>
      <w:r w:rsidRPr="00B16FC8">
        <w:rPr>
          <w:rFonts w:ascii="Times New Roman" w:hAnsi="Times New Roman" w:cs="Times New Roman"/>
          <w:spacing w:val="-5"/>
          <w:sz w:val="24"/>
          <w:szCs w:val="24"/>
        </w:rPr>
        <w:t xml:space="preserve"> </w:t>
      </w:r>
      <w:r w:rsidRPr="00B16FC8">
        <w:rPr>
          <w:rFonts w:ascii="Times New Roman" w:hAnsi="Times New Roman" w:cs="Times New Roman"/>
          <w:sz w:val="24"/>
          <w:szCs w:val="24"/>
        </w:rPr>
        <w:t>дітям-інвалідам;</w:t>
      </w:r>
    </w:p>
    <w:p w:rsidR="00EA5EE6" w:rsidRPr="00B16FC8" w:rsidRDefault="00EA5EE6" w:rsidP="00B16FC8">
      <w:pPr>
        <w:pStyle w:val="a3"/>
        <w:numPr>
          <w:ilvl w:val="0"/>
          <w:numId w:val="17"/>
        </w:numPr>
        <w:tabs>
          <w:tab w:val="left" w:pos="142"/>
          <w:tab w:val="left" w:pos="709"/>
          <w:tab w:val="left" w:pos="1427"/>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підвищення</w:t>
      </w:r>
      <w:r w:rsidRPr="00B16FC8">
        <w:rPr>
          <w:rFonts w:ascii="Times New Roman" w:hAnsi="Times New Roman" w:cs="Times New Roman"/>
          <w:spacing w:val="-5"/>
          <w:sz w:val="24"/>
          <w:szCs w:val="24"/>
        </w:rPr>
        <w:t xml:space="preserve"> </w:t>
      </w:r>
      <w:r w:rsidRPr="00B16FC8">
        <w:rPr>
          <w:rFonts w:ascii="Times New Roman" w:hAnsi="Times New Roman" w:cs="Times New Roman"/>
          <w:sz w:val="24"/>
          <w:szCs w:val="24"/>
        </w:rPr>
        <w:t>рівня</w:t>
      </w:r>
      <w:r w:rsidRPr="00B16FC8">
        <w:rPr>
          <w:rFonts w:ascii="Times New Roman" w:hAnsi="Times New Roman" w:cs="Times New Roman"/>
          <w:spacing w:val="-5"/>
          <w:sz w:val="24"/>
          <w:szCs w:val="24"/>
        </w:rPr>
        <w:t xml:space="preserve"> </w:t>
      </w:r>
      <w:r w:rsidRPr="00B16FC8">
        <w:rPr>
          <w:rFonts w:ascii="Times New Roman" w:hAnsi="Times New Roman" w:cs="Times New Roman"/>
          <w:sz w:val="24"/>
          <w:szCs w:val="24"/>
        </w:rPr>
        <w:t>соціального</w:t>
      </w:r>
      <w:r w:rsidRPr="00B16FC8">
        <w:rPr>
          <w:rFonts w:ascii="Times New Roman" w:hAnsi="Times New Roman" w:cs="Times New Roman"/>
          <w:spacing w:val="-5"/>
          <w:sz w:val="24"/>
          <w:szCs w:val="24"/>
        </w:rPr>
        <w:t xml:space="preserve"> </w:t>
      </w:r>
      <w:r w:rsidRPr="00B16FC8">
        <w:rPr>
          <w:rFonts w:ascii="Times New Roman" w:hAnsi="Times New Roman" w:cs="Times New Roman"/>
          <w:sz w:val="24"/>
          <w:szCs w:val="24"/>
        </w:rPr>
        <w:t>захисту</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дітей-сиріт;</w:t>
      </w:r>
    </w:p>
    <w:p w:rsidR="00EA5EE6" w:rsidRPr="00B16FC8" w:rsidRDefault="00EA5EE6" w:rsidP="00B16FC8">
      <w:pPr>
        <w:pStyle w:val="a3"/>
        <w:numPr>
          <w:ilvl w:val="0"/>
          <w:numId w:val="17"/>
        </w:numPr>
        <w:tabs>
          <w:tab w:val="left" w:pos="142"/>
          <w:tab w:val="left" w:pos="709"/>
          <w:tab w:val="left" w:pos="1470"/>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всебічне зміцнення правових, моральних та матеріальних засад сімейного</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життя,</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підвищення</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рівня</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економічної</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активності</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та</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самостійності</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сімей,</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оптимізація їх соціального захисту,</w:t>
      </w:r>
      <w:r w:rsidRPr="00B16FC8">
        <w:rPr>
          <w:rFonts w:ascii="Times New Roman" w:hAnsi="Times New Roman" w:cs="Times New Roman"/>
          <w:spacing w:val="3"/>
          <w:sz w:val="24"/>
          <w:szCs w:val="24"/>
        </w:rPr>
        <w:t xml:space="preserve"> </w:t>
      </w:r>
      <w:r w:rsidRPr="00B16FC8">
        <w:rPr>
          <w:rFonts w:ascii="Times New Roman" w:hAnsi="Times New Roman" w:cs="Times New Roman"/>
          <w:sz w:val="24"/>
          <w:szCs w:val="24"/>
        </w:rPr>
        <w:t>передусім тих,</w:t>
      </w:r>
      <w:r w:rsidRPr="00B16FC8">
        <w:rPr>
          <w:rFonts w:ascii="Times New Roman" w:hAnsi="Times New Roman" w:cs="Times New Roman"/>
          <w:spacing w:val="2"/>
          <w:sz w:val="24"/>
          <w:szCs w:val="24"/>
        </w:rPr>
        <w:t xml:space="preserve"> </w:t>
      </w:r>
      <w:r w:rsidRPr="00B16FC8">
        <w:rPr>
          <w:rFonts w:ascii="Times New Roman" w:hAnsi="Times New Roman" w:cs="Times New Roman"/>
          <w:sz w:val="24"/>
          <w:szCs w:val="24"/>
        </w:rPr>
        <w:t>хто має</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дітей;</w:t>
      </w:r>
    </w:p>
    <w:p w:rsidR="00EA5EE6" w:rsidRPr="00B16FC8" w:rsidRDefault="00EA5EE6" w:rsidP="00B16FC8">
      <w:pPr>
        <w:pStyle w:val="a3"/>
        <w:numPr>
          <w:ilvl w:val="0"/>
          <w:numId w:val="17"/>
        </w:numPr>
        <w:tabs>
          <w:tab w:val="left" w:pos="142"/>
          <w:tab w:val="left" w:pos="709"/>
          <w:tab w:val="left" w:pos="1585"/>
        </w:tabs>
        <w:spacing w:line="240" w:lineRule="atLeast"/>
        <w:ind w:left="0" w:firstLine="284"/>
        <w:jc w:val="both"/>
        <w:rPr>
          <w:rFonts w:ascii="Times New Roman" w:hAnsi="Times New Roman" w:cs="Times New Roman"/>
          <w:sz w:val="24"/>
          <w:szCs w:val="24"/>
        </w:rPr>
      </w:pPr>
      <w:r w:rsidRPr="00B16FC8">
        <w:rPr>
          <w:rFonts w:ascii="Times New Roman" w:hAnsi="Times New Roman" w:cs="Times New Roman"/>
          <w:sz w:val="24"/>
          <w:szCs w:val="24"/>
        </w:rPr>
        <w:t>оздоровлення</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дітей,</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які</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потребують</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особливої</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соціальної</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уваги</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та</w:t>
      </w:r>
      <w:r w:rsidRPr="00B16FC8">
        <w:rPr>
          <w:rFonts w:ascii="Times New Roman" w:hAnsi="Times New Roman" w:cs="Times New Roman"/>
          <w:spacing w:val="1"/>
          <w:sz w:val="24"/>
          <w:szCs w:val="24"/>
        </w:rPr>
        <w:t xml:space="preserve"> </w:t>
      </w:r>
      <w:r w:rsidRPr="00B16FC8">
        <w:rPr>
          <w:rFonts w:ascii="Times New Roman" w:hAnsi="Times New Roman" w:cs="Times New Roman"/>
          <w:sz w:val="24"/>
          <w:szCs w:val="24"/>
        </w:rPr>
        <w:t>підтримки.</w:t>
      </w:r>
    </w:p>
    <w:p w:rsidR="00F70F7F" w:rsidRPr="00B16FC8" w:rsidRDefault="00F70F7F" w:rsidP="00B16FC8">
      <w:pPr>
        <w:ind w:firstLine="567"/>
        <w:jc w:val="both"/>
        <w:rPr>
          <w:rFonts w:ascii="Times New Roman" w:eastAsia="Times New Roman" w:hAnsi="Times New Roman" w:cs="Times New Roman"/>
          <w:b/>
          <w:sz w:val="24"/>
          <w:szCs w:val="24"/>
          <w:lang w:eastAsia="ru-RU"/>
        </w:rPr>
      </w:pPr>
    </w:p>
    <w:p w:rsidR="0059394B" w:rsidRPr="00B16FC8" w:rsidRDefault="0059394B" w:rsidP="0075146B">
      <w:pPr>
        <w:ind w:firstLine="567"/>
        <w:jc w:val="center"/>
        <w:rPr>
          <w:rFonts w:ascii="Times New Roman" w:eastAsia="Times New Roman" w:hAnsi="Times New Roman" w:cs="Times New Roman"/>
          <w:b/>
          <w:sz w:val="24"/>
          <w:szCs w:val="24"/>
          <w:lang w:eastAsia="ru-RU"/>
        </w:rPr>
      </w:pPr>
      <w:r w:rsidRPr="00B16FC8">
        <w:rPr>
          <w:rFonts w:ascii="Times New Roman" w:eastAsia="Times New Roman" w:hAnsi="Times New Roman" w:cs="Times New Roman"/>
          <w:b/>
          <w:sz w:val="24"/>
          <w:szCs w:val="24"/>
          <w:lang w:eastAsia="ru-RU"/>
        </w:rPr>
        <w:t>Культура та мистецтво</w:t>
      </w:r>
    </w:p>
    <w:p w:rsidR="007B6653" w:rsidRPr="00B16FC8" w:rsidRDefault="007B6653" w:rsidP="00B16FC8">
      <w:pPr>
        <w:ind w:firstLine="284"/>
        <w:jc w:val="both"/>
        <w:rPr>
          <w:rFonts w:ascii="Times New Roman" w:hAnsi="Times New Roman" w:cs="Times New Roman"/>
          <w:sz w:val="24"/>
          <w:szCs w:val="24"/>
        </w:rPr>
      </w:pPr>
      <w:r w:rsidRPr="00B16FC8">
        <w:rPr>
          <w:rFonts w:ascii="Times New Roman" w:eastAsia="Times New Roman" w:hAnsi="Times New Roman" w:cs="Times New Roman"/>
          <w:sz w:val="24"/>
          <w:szCs w:val="24"/>
          <w:lang w:eastAsia="ru-RU"/>
        </w:rPr>
        <w:t xml:space="preserve">Мережа закладів культури та мистецтва Фонтанської сільської територіальної громади налічує </w:t>
      </w:r>
      <w:r w:rsidR="002C10EA" w:rsidRPr="00B16FC8">
        <w:rPr>
          <w:rFonts w:ascii="Times New Roman" w:hAnsi="Times New Roman" w:cs="Times New Roman"/>
          <w:sz w:val="24"/>
          <w:szCs w:val="24"/>
        </w:rPr>
        <w:t>8 установ: 3 клубних установ</w:t>
      </w:r>
      <w:r w:rsidRPr="00B16FC8">
        <w:rPr>
          <w:rFonts w:ascii="Times New Roman" w:hAnsi="Times New Roman" w:cs="Times New Roman"/>
          <w:sz w:val="24"/>
          <w:szCs w:val="24"/>
        </w:rPr>
        <w:t>и та</w:t>
      </w:r>
      <w:r w:rsidR="002C10EA" w:rsidRPr="00B16FC8">
        <w:rPr>
          <w:rFonts w:ascii="Times New Roman" w:hAnsi="Times New Roman" w:cs="Times New Roman"/>
          <w:sz w:val="24"/>
          <w:szCs w:val="24"/>
        </w:rPr>
        <w:t xml:space="preserve"> 4 бібліотеки</w:t>
      </w:r>
      <w:r w:rsidR="00C93A7F" w:rsidRPr="00B16FC8">
        <w:rPr>
          <w:rFonts w:ascii="Times New Roman" w:hAnsi="Times New Roman" w:cs="Times New Roman"/>
          <w:sz w:val="24"/>
          <w:szCs w:val="24"/>
        </w:rPr>
        <w:t>.</w:t>
      </w:r>
    </w:p>
    <w:p w:rsidR="007B6653" w:rsidRPr="00B16FC8" w:rsidRDefault="007B6653" w:rsidP="00B16FC8">
      <w:pPr>
        <w:ind w:firstLine="567"/>
        <w:jc w:val="both"/>
        <w:rPr>
          <w:rFonts w:ascii="Times New Roman" w:eastAsia="Times New Roman" w:hAnsi="Times New Roman" w:cs="Times New Roman"/>
          <w:sz w:val="24"/>
          <w:szCs w:val="24"/>
          <w:lang w:eastAsia="ru-RU"/>
        </w:rPr>
      </w:pPr>
      <w:r w:rsidRPr="00B16FC8">
        <w:rPr>
          <w:rFonts w:ascii="Times New Roman" w:eastAsia="Times New Roman" w:hAnsi="Times New Roman" w:cs="Times New Roman"/>
          <w:sz w:val="24"/>
          <w:szCs w:val="24"/>
          <w:lang w:eastAsia="ru-RU"/>
        </w:rPr>
        <w:t xml:space="preserve">Пріоритетами розвитку у цій сфері є збереження, відтворення та примноження духовних та культурних здобутків жителів громади, забезпечення функціонування закладів культури Фонтанської сільської ради. </w:t>
      </w:r>
    </w:p>
    <w:p w:rsidR="002C10EA" w:rsidRPr="00B16FC8" w:rsidRDefault="00C93A7F"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Протягом середньострокового періоду 2026-2028 років враховано державну політику яка передбачає виконання завдань, спрямованих на:</w:t>
      </w:r>
    </w:p>
    <w:p w:rsidR="00C93A7F" w:rsidRPr="00B16FC8" w:rsidRDefault="00C93A7F" w:rsidP="00B16FC8">
      <w:pPr>
        <w:pStyle w:val="a3"/>
        <w:numPr>
          <w:ilvl w:val="0"/>
          <w:numId w:val="11"/>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створення сприятливих умов для розвитку інтелектуального та духовного потенціалу особистості і суспільства, підтримку культурного розмаїття та інтеграції української культур</w:t>
      </w:r>
      <w:r w:rsidR="007B6653" w:rsidRPr="00B16FC8">
        <w:rPr>
          <w:rFonts w:ascii="Times New Roman" w:hAnsi="Times New Roman" w:cs="Times New Roman"/>
          <w:sz w:val="24"/>
          <w:szCs w:val="24"/>
        </w:rPr>
        <w:t>и у світовий культурний простір;</w:t>
      </w:r>
    </w:p>
    <w:p w:rsidR="00C93A7F" w:rsidRPr="00B16FC8" w:rsidRDefault="00C93A7F" w:rsidP="00B16FC8">
      <w:pPr>
        <w:pStyle w:val="a3"/>
        <w:numPr>
          <w:ilvl w:val="0"/>
          <w:numId w:val="11"/>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 меморіалізацію російсько-української війни, зокрема шляхом створення виставок і творів мистецтва, присвячених подіям російсько української війни, запровадження відповідних освітніх програм та музейних просторів, водночас серед важливих елементів меморіалізації є творення наративу про цю війну; </w:t>
      </w:r>
    </w:p>
    <w:p w:rsidR="007B6653" w:rsidRPr="00B16FC8" w:rsidRDefault="00C93A7F" w:rsidP="00B16FC8">
      <w:pPr>
        <w:pStyle w:val="a3"/>
        <w:numPr>
          <w:ilvl w:val="0"/>
          <w:numId w:val="11"/>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lastRenderedPageBreak/>
        <w:t xml:space="preserve">державної підтримки розвитку і застосування української мови в усіх сферах суспільного життя; </w:t>
      </w:r>
    </w:p>
    <w:p w:rsidR="00C93A7F" w:rsidRPr="00B16FC8" w:rsidRDefault="00C93A7F" w:rsidP="00B16FC8">
      <w:pPr>
        <w:pStyle w:val="a3"/>
        <w:numPr>
          <w:ilvl w:val="0"/>
          <w:numId w:val="11"/>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створення конкурентоспроможного середовища у сфері театрального, музичного, хореографічного, циркового, образотворчого мистецтва за допомогою популяризації, підтримки та розвитку професійного мистецтва, підтримки сучасних культурних проектів, стимулювання професійних митців до вироблення конкурентоспроможного національного культурного продукту; </w:t>
      </w:r>
    </w:p>
    <w:p w:rsidR="003C1DF7" w:rsidRPr="00B16FC8" w:rsidRDefault="00C93A7F" w:rsidP="00B16FC8">
      <w:pPr>
        <w:pStyle w:val="a3"/>
        <w:numPr>
          <w:ilvl w:val="0"/>
          <w:numId w:val="11"/>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збереження національних і державних історико-культурних заповідників, посилення захисту культурних цінностей та культурної спадщини, відновлення ефективної системи управління охороною кул</w:t>
      </w:r>
      <w:r w:rsidR="00DA6593" w:rsidRPr="00B16FC8">
        <w:rPr>
          <w:rFonts w:ascii="Times New Roman" w:hAnsi="Times New Roman" w:cs="Times New Roman"/>
          <w:sz w:val="24"/>
          <w:szCs w:val="24"/>
        </w:rPr>
        <w:t>ьтурної спадщини на всіх рівнях.</w:t>
      </w:r>
    </w:p>
    <w:p w:rsidR="00DA6593" w:rsidRPr="00B16FC8" w:rsidRDefault="00DA6593" w:rsidP="0075146B">
      <w:pPr>
        <w:pStyle w:val="22"/>
        <w:spacing w:line="322" w:lineRule="exact"/>
        <w:ind w:firstLine="360"/>
        <w:jc w:val="center"/>
        <w:rPr>
          <w:rFonts w:ascii="Times New Roman" w:hAnsi="Times New Roman" w:cs="Times New Roman"/>
          <w:b/>
          <w:sz w:val="24"/>
          <w:szCs w:val="24"/>
        </w:rPr>
      </w:pPr>
      <w:r w:rsidRPr="00B16FC8">
        <w:rPr>
          <w:rFonts w:ascii="Times New Roman" w:hAnsi="Times New Roman" w:cs="Times New Roman"/>
          <w:b/>
          <w:sz w:val="24"/>
          <w:szCs w:val="24"/>
        </w:rPr>
        <w:t>Фізична культура і спорт</w:t>
      </w:r>
    </w:p>
    <w:p w:rsidR="001E4067" w:rsidRPr="00B16FC8" w:rsidRDefault="001E4067" w:rsidP="00B16FC8">
      <w:pPr>
        <w:ind w:firstLine="284"/>
        <w:jc w:val="both"/>
        <w:rPr>
          <w:rFonts w:ascii="Times New Roman" w:eastAsia="Calibri" w:hAnsi="Times New Roman" w:cs="Times New Roman"/>
          <w:b/>
          <w:sz w:val="24"/>
          <w:szCs w:val="24"/>
        </w:rPr>
      </w:pPr>
      <w:r w:rsidRPr="00B16FC8">
        <w:rPr>
          <w:rFonts w:ascii="Times New Roman" w:eastAsia="Calibri" w:hAnsi="Times New Roman" w:cs="Times New Roman"/>
          <w:sz w:val="24"/>
          <w:szCs w:val="24"/>
        </w:rPr>
        <w:t xml:space="preserve">На території Фонтанської сільської територіальної громади  </w:t>
      </w:r>
      <w:r w:rsidR="00DA6593" w:rsidRPr="00B16FC8">
        <w:rPr>
          <w:rFonts w:ascii="Times New Roman" w:eastAsia="Calibri" w:hAnsi="Times New Roman" w:cs="Times New Roman"/>
          <w:sz w:val="24"/>
          <w:szCs w:val="24"/>
        </w:rPr>
        <w:t>функціонує</w:t>
      </w:r>
      <w:r w:rsidRPr="00B16FC8">
        <w:rPr>
          <w:rFonts w:ascii="Times New Roman" w:eastAsia="Calibri" w:hAnsi="Times New Roman" w:cs="Times New Roman"/>
          <w:b/>
          <w:sz w:val="24"/>
          <w:szCs w:val="24"/>
        </w:rPr>
        <w:t xml:space="preserve"> </w:t>
      </w:r>
      <w:r w:rsidRPr="00B16FC8">
        <w:rPr>
          <w:rStyle w:val="7"/>
          <w:rFonts w:ascii="Times New Roman" w:hAnsi="Times New Roman" w:cs="Times New Roman"/>
          <w:b w:val="0"/>
          <w:sz w:val="24"/>
          <w:szCs w:val="24"/>
        </w:rPr>
        <w:t xml:space="preserve">КП СК«КРИЖАНІВСЬКИЙ». </w:t>
      </w:r>
    </w:p>
    <w:p w:rsidR="005270CA" w:rsidRPr="00B16FC8" w:rsidRDefault="005270CA"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Метою діяльності галузі «Фізична культура і спорт» є створення умов для залучення широких верств населення до масового спорту, популяризації здорового способу життя населення громади, максимальної реалізації здібностей обдарованої молоді у спорті</w:t>
      </w:r>
      <w:r w:rsidR="001E4067" w:rsidRPr="00B16FC8">
        <w:rPr>
          <w:rFonts w:ascii="Times New Roman" w:hAnsi="Times New Roman" w:cs="Times New Roman"/>
          <w:sz w:val="24"/>
          <w:szCs w:val="24"/>
        </w:rPr>
        <w:t xml:space="preserve">. </w:t>
      </w:r>
    </w:p>
    <w:p w:rsidR="005270CA" w:rsidRPr="00B16FC8" w:rsidRDefault="001E4067"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У громаді планується створити ефективну систему проведення спортивних заходів, перед усім комплексних та багатоступеневих змагань</w:t>
      </w:r>
      <w:r w:rsidR="00DA6593" w:rsidRPr="00B16FC8">
        <w:rPr>
          <w:rFonts w:ascii="Times New Roman" w:hAnsi="Times New Roman" w:cs="Times New Roman"/>
          <w:sz w:val="24"/>
          <w:szCs w:val="24"/>
        </w:rPr>
        <w:t>.</w:t>
      </w:r>
      <w:r w:rsidRPr="00B16FC8">
        <w:rPr>
          <w:rFonts w:ascii="Times New Roman" w:hAnsi="Times New Roman" w:cs="Times New Roman"/>
          <w:sz w:val="24"/>
          <w:szCs w:val="24"/>
        </w:rPr>
        <w:t xml:space="preserve"> </w:t>
      </w:r>
    </w:p>
    <w:p w:rsidR="006615C3" w:rsidRPr="00B16FC8" w:rsidRDefault="006615C3" w:rsidP="00B16FC8">
      <w:pPr>
        <w:ind w:firstLine="284"/>
        <w:jc w:val="both"/>
        <w:rPr>
          <w:rFonts w:ascii="Times New Roman" w:hAnsi="Times New Roman" w:cs="Times New Roman"/>
          <w:sz w:val="24"/>
          <w:szCs w:val="24"/>
        </w:rPr>
      </w:pPr>
      <w:r w:rsidRPr="00B16FC8">
        <w:rPr>
          <w:rFonts w:ascii="Times New Roman" w:hAnsi="Times New Roman" w:cs="Times New Roman"/>
          <w:sz w:val="24"/>
          <w:szCs w:val="24"/>
        </w:rPr>
        <w:t>Протягом середньострокового періоду 2026-2028 років враховано державну політику яка передбачає виконання завдань, спрямованих на:</w:t>
      </w:r>
    </w:p>
    <w:p w:rsidR="006615C3" w:rsidRPr="00B16FC8" w:rsidRDefault="006615C3"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сприяння розвит</w:t>
      </w:r>
      <w:r w:rsidR="005270CA" w:rsidRPr="00B16FC8">
        <w:rPr>
          <w:rFonts w:ascii="Times New Roman" w:hAnsi="Times New Roman" w:cs="Times New Roman"/>
          <w:sz w:val="24"/>
          <w:szCs w:val="24"/>
        </w:rPr>
        <w:t>ку фізичної культури та спорту;</w:t>
      </w:r>
    </w:p>
    <w:p w:rsidR="005270CA" w:rsidRPr="00B16FC8" w:rsidRDefault="006615C3"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створенню можливостей для самореалізаці</w:t>
      </w:r>
      <w:r w:rsidR="005270CA" w:rsidRPr="00B16FC8">
        <w:rPr>
          <w:rFonts w:ascii="Times New Roman" w:hAnsi="Times New Roman" w:cs="Times New Roman"/>
          <w:sz w:val="24"/>
          <w:szCs w:val="24"/>
        </w:rPr>
        <w:t>ї та розвитку потенціалу молоді;</w:t>
      </w:r>
    </w:p>
    <w:p w:rsidR="005270CA" w:rsidRPr="00B16FC8" w:rsidRDefault="005270CA"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залучення широких верств населення до занять фізичною культурою та спортом до фізично активного дозвілля, формування здорового способу життя;</w:t>
      </w:r>
    </w:p>
    <w:p w:rsidR="005270CA" w:rsidRPr="00B16FC8" w:rsidRDefault="005270CA"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покращення рівня навчально-тренувального процесу, залучення більшої кількості дітей до систематичних занять з олімпійських видів спорту;</w:t>
      </w:r>
    </w:p>
    <w:p w:rsidR="005270CA" w:rsidRPr="00B16FC8" w:rsidRDefault="005270CA"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стимулювання до успішного виступу на всеукраїнських, обласних спортивних змаганнях вихованців спортивного клубу та учнів закладів освіти громади шляхом відзначення їх вагомого внеску у розвиток спорту;</w:t>
      </w:r>
    </w:p>
    <w:p w:rsidR="006615C3" w:rsidRPr="00B16FC8" w:rsidRDefault="006615C3"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 xml:space="preserve">відновлення ментального здоров’я шляхом розширення доступу всіх верств населення до рухової активності; </w:t>
      </w:r>
    </w:p>
    <w:p w:rsidR="006615C3" w:rsidRPr="00B16FC8" w:rsidRDefault="006615C3" w:rsidP="00B16FC8">
      <w:pPr>
        <w:pStyle w:val="a3"/>
        <w:numPr>
          <w:ilvl w:val="0"/>
          <w:numId w:val="17"/>
        </w:numPr>
        <w:ind w:left="0" w:firstLine="284"/>
        <w:jc w:val="both"/>
        <w:rPr>
          <w:rFonts w:ascii="Times New Roman" w:hAnsi="Times New Roman" w:cs="Times New Roman"/>
          <w:sz w:val="24"/>
          <w:szCs w:val="24"/>
        </w:rPr>
      </w:pPr>
      <w:r w:rsidRPr="00B16FC8">
        <w:rPr>
          <w:rFonts w:ascii="Times New Roman" w:hAnsi="Times New Roman" w:cs="Times New Roman"/>
          <w:sz w:val="24"/>
          <w:szCs w:val="24"/>
        </w:rPr>
        <w:t>реалізація заходів молодіжної політики та залучення до неї за удосконаленими підходами суб’єктів молодіжної роботи.</w:t>
      </w:r>
    </w:p>
    <w:p w:rsidR="00C51B42" w:rsidRPr="00B16FC8" w:rsidRDefault="00C51B42" w:rsidP="0075146B">
      <w:pPr>
        <w:pStyle w:val="22"/>
        <w:spacing w:line="322" w:lineRule="exact"/>
        <w:ind w:firstLine="360"/>
        <w:jc w:val="center"/>
        <w:rPr>
          <w:rFonts w:ascii="Times New Roman" w:hAnsi="Times New Roman" w:cs="Times New Roman"/>
          <w:b/>
          <w:sz w:val="24"/>
          <w:szCs w:val="24"/>
          <w:lang w:val="ru-RU"/>
        </w:rPr>
      </w:pPr>
      <w:r w:rsidRPr="00B16FC8">
        <w:rPr>
          <w:rFonts w:ascii="Times New Roman" w:hAnsi="Times New Roman" w:cs="Times New Roman"/>
          <w:b/>
          <w:sz w:val="24"/>
          <w:szCs w:val="24"/>
        </w:rPr>
        <w:t>Кредитування бюджету</w:t>
      </w:r>
    </w:p>
    <w:p w:rsidR="00C51B42" w:rsidRPr="00B16FC8" w:rsidRDefault="00C51B42" w:rsidP="00B16FC8">
      <w:pPr>
        <w:pStyle w:val="22"/>
        <w:spacing w:line="240" w:lineRule="auto"/>
        <w:ind w:firstLine="567"/>
        <w:rPr>
          <w:rFonts w:ascii="Times New Roman" w:hAnsi="Times New Roman" w:cs="Times New Roman"/>
          <w:sz w:val="24"/>
          <w:szCs w:val="24"/>
        </w:rPr>
      </w:pPr>
      <w:r w:rsidRPr="00B16FC8">
        <w:rPr>
          <w:rFonts w:ascii="Times New Roman" w:hAnsi="Times New Roman" w:cs="Times New Roman"/>
          <w:sz w:val="24"/>
          <w:szCs w:val="24"/>
        </w:rPr>
        <w:t>Надання кредитів на 2026- 2028 роки не прогнозується.</w:t>
      </w:r>
    </w:p>
    <w:p w:rsidR="00C51B42" w:rsidRPr="00B16FC8" w:rsidRDefault="00C51B42" w:rsidP="00B16FC8">
      <w:pPr>
        <w:pStyle w:val="22"/>
        <w:spacing w:line="240" w:lineRule="auto"/>
        <w:ind w:firstLine="567"/>
        <w:rPr>
          <w:rFonts w:ascii="Times New Roman" w:hAnsi="Times New Roman" w:cs="Times New Roman"/>
          <w:sz w:val="24"/>
          <w:szCs w:val="24"/>
        </w:rPr>
      </w:pPr>
      <w:r w:rsidRPr="00B16FC8">
        <w:rPr>
          <w:rFonts w:ascii="Times New Roman" w:hAnsi="Times New Roman" w:cs="Times New Roman"/>
          <w:b/>
          <w:sz w:val="24"/>
          <w:szCs w:val="24"/>
          <w:u w:val="single"/>
        </w:rPr>
        <w:t>Додаток 8</w:t>
      </w:r>
      <w:r w:rsidRPr="00B16FC8">
        <w:rPr>
          <w:rFonts w:ascii="Times New Roman" w:hAnsi="Times New Roman" w:cs="Times New Roman"/>
          <w:sz w:val="24"/>
          <w:szCs w:val="24"/>
        </w:rPr>
        <w:t xml:space="preserve"> «Граничні показники кредитування бюджету за Типовою програмною класифікацією видатків та кредитування місцевого бюджету» до Прогнозу бюджету Фонтанської сільської територіальної громади на 2026-2028 роки не подається у зв’язку з відсутністю показників.</w:t>
      </w:r>
    </w:p>
    <w:p w:rsidR="00927AFA" w:rsidRPr="00B16FC8" w:rsidRDefault="004633A3" w:rsidP="0075146B">
      <w:pPr>
        <w:shd w:val="clear" w:color="auto" w:fill="FFFFFF"/>
        <w:spacing w:before="150" w:after="150"/>
        <w:ind w:left="450" w:right="450"/>
        <w:jc w:val="center"/>
        <w:rPr>
          <w:rFonts w:ascii="Times New Roman" w:eastAsia="Times New Roman" w:hAnsi="Times New Roman" w:cs="Times New Roman"/>
          <w:b/>
          <w:bCs/>
          <w:sz w:val="24"/>
          <w:szCs w:val="24"/>
        </w:rPr>
      </w:pPr>
      <w:bookmarkStart w:id="26" w:name="n55"/>
      <w:bookmarkStart w:id="27" w:name="n59"/>
      <w:bookmarkStart w:id="28" w:name="n62"/>
      <w:bookmarkStart w:id="29" w:name="n353"/>
      <w:bookmarkStart w:id="30" w:name="n69"/>
      <w:bookmarkEnd w:id="26"/>
      <w:bookmarkEnd w:id="27"/>
      <w:bookmarkEnd w:id="28"/>
      <w:bookmarkEnd w:id="29"/>
      <w:bookmarkEnd w:id="30"/>
      <w:r w:rsidRPr="00B16FC8">
        <w:rPr>
          <w:rFonts w:ascii="Times New Roman" w:hAnsi="Times New Roman" w:cs="Times New Roman"/>
          <w:b/>
          <w:sz w:val="24"/>
          <w:szCs w:val="24"/>
          <w:lang w:val="en-US"/>
        </w:rPr>
        <w:t>VII</w:t>
      </w:r>
      <w:r w:rsidR="00927AFA" w:rsidRPr="00B16FC8">
        <w:rPr>
          <w:rFonts w:ascii="Times New Roman" w:eastAsia="Times New Roman" w:hAnsi="Times New Roman" w:cs="Times New Roman"/>
          <w:b/>
          <w:bCs/>
          <w:sz w:val="24"/>
          <w:szCs w:val="24"/>
        </w:rPr>
        <w:t>. Взаємовідносини бюджету з іншими бюджетами</w:t>
      </w:r>
    </w:p>
    <w:p w:rsidR="000553B8" w:rsidRPr="00B16FC8" w:rsidRDefault="000553B8" w:rsidP="00B16FC8">
      <w:pPr>
        <w:ind w:firstLine="284"/>
        <w:jc w:val="both"/>
        <w:rPr>
          <w:rFonts w:ascii="Times New Roman" w:eastAsia="Times New Roman" w:hAnsi="Times New Roman" w:cs="Times New Roman"/>
          <w:sz w:val="24"/>
          <w:szCs w:val="24"/>
        </w:rPr>
      </w:pPr>
      <w:r w:rsidRPr="00B16FC8">
        <w:rPr>
          <w:rFonts w:ascii="Times New Roman" w:eastAsia="Times New Roman" w:hAnsi="Times New Roman" w:cs="Times New Roman"/>
          <w:sz w:val="24"/>
          <w:szCs w:val="24"/>
        </w:rPr>
        <w:t>Загальні показники міжбюджетних трансфертів з інших бюджетів у розрізі їх видів та бюджетів (державного та місцевих) наведені в </w:t>
      </w:r>
      <w:hyperlink r:id="rId9" w:anchor="n119" w:history="1">
        <w:r w:rsidRPr="00B16FC8">
          <w:rPr>
            <w:rFonts w:ascii="Times New Roman" w:eastAsia="Times New Roman" w:hAnsi="Times New Roman" w:cs="Times New Roman"/>
            <w:b/>
            <w:sz w:val="24"/>
            <w:szCs w:val="24"/>
            <w:u w:val="single"/>
          </w:rPr>
          <w:t>додатку 10</w:t>
        </w:r>
      </w:hyperlink>
      <w:r w:rsidRPr="00B16FC8">
        <w:rPr>
          <w:rFonts w:ascii="Times New Roman" w:eastAsia="Times New Roman" w:hAnsi="Times New Roman" w:cs="Times New Roman"/>
          <w:sz w:val="24"/>
          <w:szCs w:val="24"/>
        </w:rPr>
        <w:t> до цього Прогнозу</w:t>
      </w:r>
    </w:p>
    <w:p w:rsidR="00927AFA" w:rsidRPr="00B16FC8" w:rsidRDefault="000553B8" w:rsidP="00B16FC8">
      <w:pPr>
        <w:ind w:firstLine="284"/>
        <w:jc w:val="both"/>
        <w:rPr>
          <w:rFonts w:ascii="Times New Roman" w:eastAsia="Calibri" w:hAnsi="Times New Roman" w:cs="Times New Roman"/>
          <w:sz w:val="24"/>
          <w:szCs w:val="24"/>
        </w:rPr>
      </w:pPr>
      <w:r w:rsidRPr="00B16FC8">
        <w:rPr>
          <w:rFonts w:ascii="Times New Roman" w:eastAsia="Times New Roman" w:hAnsi="Times New Roman" w:cs="Times New Roman"/>
          <w:bCs/>
          <w:sz w:val="24"/>
          <w:szCs w:val="24"/>
        </w:rPr>
        <w:t xml:space="preserve">На середньостроковий період 2026-2028 років, керуючись нормами Бюджетного Кодексу України, </w:t>
      </w:r>
      <w:r w:rsidR="00B96808" w:rsidRPr="00B16FC8">
        <w:rPr>
          <w:rFonts w:ascii="Times New Roman" w:eastAsia="Times New Roman" w:hAnsi="Times New Roman" w:cs="Times New Roman"/>
          <w:bCs/>
          <w:sz w:val="24"/>
          <w:szCs w:val="24"/>
        </w:rPr>
        <w:t>планується надав</w:t>
      </w:r>
      <w:r w:rsidRPr="00B16FC8">
        <w:rPr>
          <w:rFonts w:ascii="Times New Roman" w:eastAsia="Times New Roman" w:hAnsi="Times New Roman" w:cs="Times New Roman"/>
          <w:bCs/>
          <w:sz w:val="24"/>
          <w:szCs w:val="24"/>
        </w:rPr>
        <w:t xml:space="preserve">ати з місцевого бюджету громади, </w:t>
      </w:r>
      <w:r w:rsidR="00B96808" w:rsidRPr="00B16FC8">
        <w:rPr>
          <w:rFonts w:ascii="Times New Roman" w:eastAsia="Times New Roman" w:hAnsi="Times New Roman" w:cs="Times New Roman"/>
          <w:bCs/>
          <w:sz w:val="24"/>
          <w:szCs w:val="24"/>
        </w:rPr>
        <w:t>в рамках солідарного утримання</w:t>
      </w:r>
      <w:r w:rsidRPr="00B16FC8">
        <w:rPr>
          <w:rFonts w:ascii="Times New Roman" w:eastAsia="Times New Roman" w:hAnsi="Times New Roman" w:cs="Times New Roman"/>
          <w:bCs/>
          <w:sz w:val="24"/>
          <w:szCs w:val="24"/>
        </w:rPr>
        <w:t>,</w:t>
      </w:r>
      <w:r w:rsidR="00B96808" w:rsidRPr="00B16FC8">
        <w:rPr>
          <w:rFonts w:ascii="Times New Roman" w:eastAsia="Times New Roman" w:hAnsi="Times New Roman" w:cs="Times New Roman"/>
          <w:bCs/>
          <w:sz w:val="24"/>
          <w:szCs w:val="24"/>
        </w:rPr>
        <w:t xml:space="preserve"> кошти на утримання 1.0 шт. од. працівника </w:t>
      </w:r>
      <w:r w:rsidRPr="00B16FC8">
        <w:rPr>
          <w:rFonts w:ascii="Times New Roman" w:eastAsia="Times New Roman" w:hAnsi="Times New Roman" w:cs="Times New Roman"/>
          <w:bCs/>
          <w:sz w:val="24"/>
          <w:szCs w:val="24"/>
        </w:rPr>
        <w:t xml:space="preserve">трудового </w:t>
      </w:r>
      <w:r w:rsidR="00B96808" w:rsidRPr="00B16FC8">
        <w:rPr>
          <w:rFonts w:ascii="Times New Roman" w:eastAsia="Times New Roman" w:hAnsi="Times New Roman" w:cs="Times New Roman"/>
          <w:bCs/>
          <w:sz w:val="24"/>
          <w:szCs w:val="24"/>
        </w:rPr>
        <w:t xml:space="preserve">архіву та </w:t>
      </w:r>
      <w:r w:rsidR="00AC5A77" w:rsidRPr="00B16FC8">
        <w:rPr>
          <w:rFonts w:ascii="Times New Roman" w:eastAsia="Times New Roman" w:hAnsi="Times New Roman" w:cs="Times New Roman"/>
          <w:bCs/>
          <w:sz w:val="24"/>
          <w:szCs w:val="24"/>
        </w:rPr>
        <w:t xml:space="preserve">на оплату комунальних послуг </w:t>
      </w:r>
      <w:r w:rsidR="00AC5A77" w:rsidRPr="00B16FC8">
        <w:rPr>
          <w:rFonts w:ascii="Times New Roman" w:hAnsi="Times New Roman" w:cs="Times New Roman"/>
          <w:sz w:val="24"/>
          <w:szCs w:val="24"/>
        </w:rPr>
        <w:t xml:space="preserve">КНП </w:t>
      </w:r>
      <w:r w:rsidR="00AC5A77" w:rsidRPr="00B16FC8">
        <w:rPr>
          <w:rFonts w:ascii="Times New Roman" w:eastAsia="Calibri" w:hAnsi="Times New Roman" w:cs="Times New Roman"/>
          <w:sz w:val="24"/>
          <w:szCs w:val="24"/>
        </w:rPr>
        <w:t>«Доброславська багатопрофільна лікарня інтенсивного лікування»</w:t>
      </w:r>
      <w:r w:rsidRPr="00B16FC8">
        <w:rPr>
          <w:rFonts w:ascii="Times New Roman" w:eastAsia="Calibri" w:hAnsi="Times New Roman" w:cs="Times New Roman"/>
          <w:sz w:val="24"/>
          <w:szCs w:val="24"/>
        </w:rPr>
        <w:t>.</w:t>
      </w:r>
      <w:bookmarkStart w:id="31" w:name="n70"/>
      <w:bookmarkStart w:id="32" w:name="n72"/>
      <w:bookmarkEnd w:id="31"/>
      <w:bookmarkEnd w:id="32"/>
    </w:p>
    <w:p w:rsidR="00927AFA" w:rsidRPr="00B16FC8" w:rsidRDefault="000553B8" w:rsidP="00B16FC8">
      <w:pPr>
        <w:shd w:val="clear" w:color="auto" w:fill="FFFFFF"/>
        <w:ind w:firstLine="284"/>
        <w:jc w:val="both"/>
        <w:rPr>
          <w:rFonts w:ascii="Times New Roman" w:eastAsia="Times New Roman" w:hAnsi="Times New Roman" w:cs="Times New Roman"/>
          <w:sz w:val="24"/>
          <w:szCs w:val="24"/>
        </w:rPr>
      </w:pPr>
      <w:bookmarkStart w:id="33" w:name="n73"/>
      <w:bookmarkEnd w:id="33"/>
      <w:r w:rsidRPr="00B16FC8">
        <w:rPr>
          <w:rFonts w:ascii="Times New Roman" w:hAnsi="Times New Roman" w:cs="Times New Roman"/>
          <w:noProof/>
          <w:sz w:val="24"/>
          <w:szCs w:val="24"/>
        </w:rPr>
        <w:t xml:space="preserve">Прогнозні показники міжбюджетних трансфертів іншим бюджетам з бюджету Фонтанської сільської територіальної громади наведені в </w:t>
      </w:r>
      <w:r w:rsidRPr="00B16FC8">
        <w:rPr>
          <w:rFonts w:ascii="Times New Roman" w:hAnsi="Times New Roman" w:cs="Times New Roman"/>
          <w:b/>
          <w:noProof/>
          <w:sz w:val="24"/>
          <w:szCs w:val="24"/>
          <w:u w:val="single"/>
        </w:rPr>
        <w:t>додатку 11</w:t>
      </w:r>
      <w:r w:rsidRPr="00B16FC8">
        <w:rPr>
          <w:rFonts w:ascii="Times New Roman" w:hAnsi="Times New Roman" w:cs="Times New Roman"/>
          <w:noProof/>
          <w:sz w:val="24"/>
          <w:szCs w:val="24"/>
        </w:rPr>
        <w:t xml:space="preserve"> до цього Прогнозу.</w:t>
      </w:r>
    </w:p>
    <w:p w:rsidR="00927AFA" w:rsidRPr="00B16FC8" w:rsidRDefault="00C41155" w:rsidP="0075146B">
      <w:pPr>
        <w:shd w:val="clear" w:color="auto" w:fill="FFFFFF"/>
        <w:spacing w:before="150" w:after="150"/>
        <w:ind w:left="450" w:right="450"/>
        <w:jc w:val="center"/>
        <w:rPr>
          <w:rFonts w:ascii="Times New Roman" w:eastAsia="Times New Roman" w:hAnsi="Times New Roman" w:cs="Times New Roman"/>
          <w:sz w:val="24"/>
          <w:szCs w:val="24"/>
        </w:rPr>
      </w:pPr>
      <w:bookmarkStart w:id="34" w:name="n74"/>
      <w:bookmarkStart w:id="35" w:name="n75"/>
      <w:bookmarkEnd w:id="34"/>
      <w:bookmarkEnd w:id="35"/>
      <w:r w:rsidRPr="00B16FC8">
        <w:rPr>
          <w:rFonts w:ascii="Times New Roman" w:hAnsi="Times New Roman" w:cs="Times New Roman"/>
          <w:b/>
          <w:sz w:val="24"/>
          <w:szCs w:val="24"/>
          <w:lang w:val="en-US"/>
        </w:rPr>
        <w:t>VII</w:t>
      </w:r>
      <w:r w:rsidRPr="00B16FC8">
        <w:rPr>
          <w:rFonts w:ascii="Times New Roman" w:hAnsi="Times New Roman" w:cs="Times New Roman"/>
          <w:b/>
          <w:sz w:val="24"/>
          <w:szCs w:val="24"/>
        </w:rPr>
        <w:t>І</w:t>
      </w:r>
      <w:r w:rsidR="005C1675">
        <w:rPr>
          <w:rFonts w:ascii="Times New Roman" w:eastAsia="Times New Roman" w:hAnsi="Times New Roman" w:cs="Times New Roman"/>
          <w:b/>
          <w:bCs/>
          <w:sz w:val="24"/>
          <w:szCs w:val="24"/>
        </w:rPr>
        <w:t>. Інші положення та показники П</w:t>
      </w:r>
      <w:r w:rsidR="00927AFA" w:rsidRPr="00B16FC8">
        <w:rPr>
          <w:rFonts w:ascii="Times New Roman" w:eastAsia="Times New Roman" w:hAnsi="Times New Roman" w:cs="Times New Roman"/>
          <w:b/>
          <w:bCs/>
          <w:sz w:val="24"/>
          <w:szCs w:val="24"/>
        </w:rPr>
        <w:t>рогнозу бюджету</w:t>
      </w:r>
    </w:p>
    <w:p w:rsidR="00941809" w:rsidRPr="00B16FC8" w:rsidRDefault="00D55B55" w:rsidP="00B16FC8">
      <w:pPr>
        <w:shd w:val="clear" w:color="auto" w:fill="FFFFFF"/>
        <w:ind w:firstLine="450"/>
        <w:jc w:val="both"/>
        <w:rPr>
          <w:rFonts w:ascii="Times New Roman" w:eastAsia="Times New Roman" w:hAnsi="Times New Roman" w:cs="Times New Roman"/>
          <w:bCs/>
          <w:sz w:val="24"/>
          <w:szCs w:val="24"/>
        </w:rPr>
      </w:pPr>
      <w:bookmarkStart w:id="36" w:name="n76"/>
      <w:bookmarkEnd w:id="36"/>
      <w:r w:rsidRPr="00B16FC8">
        <w:rPr>
          <w:rFonts w:ascii="Times New Roman" w:eastAsia="Times New Roman" w:hAnsi="Times New Roman" w:cs="Times New Roman"/>
          <w:sz w:val="24"/>
          <w:szCs w:val="24"/>
        </w:rPr>
        <w:lastRenderedPageBreak/>
        <w:t>Прогноз бюджету Фонтанської сільської територіальної громади на 2026-2028 роки сформовано у відповідності до вимог ст.</w:t>
      </w:r>
      <w:r w:rsidRPr="00B16FC8">
        <w:rPr>
          <w:rStyle w:val="rvts9"/>
          <w:rFonts w:ascii="Times New Roman" w:hAnsi="Times New Roman" w:cs="Times New Roman"/>
          <w:b/>
          <w:bCs/>
          <w:sz w:val="24"/>
          <w:szCs w:val="24"/>
          <w:shd w:val="clear" w:color="auto" w:fill="FFFFFF"/>
        </w:rPr>
        <w:t xml:space="preserve"> 75</w:t>
      </w:r>
      <w:r w:rsidRPr="00B16FC8">
        <w:rPr>
          <w:rStyle w:val="rvts37"/>
          <w:rFonts w:ascii="Times New Roman" w:hAnsi="Times New Roman" w:cs="Times New Roman"/>
          <w:b/>
          <w:bCs/>
          <w:sz w:val="24"/>
          <w:szCs w:val="24"/>
          <w:shd w:val="clear" w:color="auto" w:fill="FFFFFF"/>
          <w:vertAlign w:val="superscript"/>
        </w:rPr>
        <w:t>-1,</w:t>
      </w:r>
      <w:r w:rsidRPr="00B16FC8">
        <w:rPr>
          <w:rStyle w:val="rvts9"/>
          <w:rFonts w:ascii="Times New Roman" w:hAnsi="Times New Roman" w:cs="Times New Roman"/>
          <w:b/>
          <w:bCs/>
          <w:sz w:val="24"/>
          <w:szCs w:val="24"/>
          <w:shd w:val="clear" w:color="auto" w:fill="FFFFFF"/>
        </w:rPr>
        <w:t xml:space="preserve"> 75</w:t>
      </w:r>
      <w:r w:rsidRPr="00B16FC8">
        <w:rPr>
          <w:rStyle w:val="rvts37"/>
          <w:rFonts w:ascii="Times New Roman" w:hAnsi="Times New Roman" w:cs="Times New Roman"/>
          <w:b/>
          <w:bCs/>
          <w:sz w:val="24"/>
          <w:szCs w:val="24"/>
          <w:shd w:val="clear" w:color="auto" w:fill="FFFFFF"/>
          <w:vertAlign w:val="superscript"/>
        </w:rPr>
        <w:t>-2</w:t>
      </w:r>
      <w:r w:rsidR="00E33EE7" w:rsidRPr="00B16FC8">
        <w:rPr>
          <w:rFonts w:ascii="Times New Roman" w:eastAsia="Times New Roman" w:hAnsi="Times New Roman" w:cs="Times New Roman"/>
          <w:bCs/>
          <w:sz w:val="24"/>
          <w:szCs w:val="24"/>
        </w:rPr>
        <w:t xml:space="preserve"> Бюджетного Кодексу України.</w:t>
      </w:r>
    </w:p>
    <w:p w:rsidR="00E33EE7" w:rsidRPr="00B16FC8" w:rsidRDefault="00E33EE7" w:rsidP="00B16FC8">
      <w:pPr>
        <w:shd w:val="clear" w:color="auto" w:fill="FFFFFF"/>
        <w:ind w:firstLine="450"/>
        <w:jc w:val="both"/>
        <w:rPr>
          <w:rStyle w:val="rvts37"/>
          <w:rFonts w:ascii="Times New Roman" w:hAnsi="Times New Roman" w:cs="Times New Roman"/>
          <w:sz w:val="24"/>
          <w:szCs w:val="24"/>
        </w:rPr>
      </w:pPr>
      <w:r w:rsidRPr="00B16FC8">
        <w:rPr>
          <w:rStyle w:val="rvts29"/>
          <w:rFonts w:ascii="Times New Roman" w:hAnsi="Times New Roman" w:cs="Times New Roman"/>
          <w:sz w:val="24"/>
          <w:szCs w:val="24"/>
        </w:rPr>
        <w:t xml:space="preserve">Конкретні показники обсягів доходів та видатків, фінансування </w:t>
      </w:r>
      <w:r w:rsidRPr="00B16FC8">
        <w:rPr>
          <w:rStyle w:val="rvts29"/>
          <w:rFonts w:ascii="Times New Roman" w:hAnsi="Times New Roman" w:cs="Times New Roman"/>
          <w:sz w:val="24"/>
          <w:szCs w:val="24"/>
        </w:rPr>
        <w:br/>
        <w:t>та кредитування на 2026−2028 роки, визначених цим Прогнозом, можуть уточнюватися залежно від зміни реальних фінансових можливостей бюджету на відповідні роки.</w:t>
      </w:r>
    </w:p>
    <w:p w:rsidR="00DC1359" w:rsidRPr="00B16FC8" w:rsidRDefault="008C0C28" w:rsidP="00B16FC8">
      <w:pPr>
        <w:pStyle w:val="ac"/>
        <w:tabs>
          <w:tab w:val="left" w:pos="142"/>
          <w:tab w:val="left" w:pos="993"/>
        </w:tabs>
        <w:spacing w:after="0" w:line="240" w:lineRule="atLeast"/>
        <w:ind w:firstLine="284"/>
        <w:rPr>
          <w:sz w:val="24"/>
          <w:szCs w:val="24"/>
        </w:rPr>
      </w:pPr>
      <w:r w:rsidRPr="00B16FC8">
        <w:rPr>
          <w:sz w:val="24"/>
          <w:szCs w:val="24"/>
        </w:rPr>
        <w:t>До</w:t>
      </w:r>
      <w:r w:rsidR="00DC1359" w:rsidRPr="00B16FC8">
        <w:rPr>
          <w:spacing w:val="14"/>
          <w:sz w:val="24"/>
          <w:szCs w:val="24"/>
        </w:rPr>
        <w:t xml:space="preserve"> </w:t>
      </w:r>
      <w:r w:rsidR="005C1675">
        <w:rPr>
          <w:sz w:val="24"/>
          <w:szCs w:val="24"/>
        </w:rPr>
        <w:t>П</w:t>
      </w:r>
      <w:r w:rsidR="00DC1359" w:rsidRPr="00B16FC8">
        <w:rPr>
          <w:sz w:val="24"/>
          <w:szCs w:val="24"/>
        </w:rPr>
        <w:t>рогноз</w:t>
      </w:r>
      <w:r w:rsidRPr="00B16FC8">
        <w:rPr>
          <w:sz w:val="24"/>
          <w:szCs w:val="24"/>
        </w:rPr>
        <w:t>у</w:t>
      </w:r>
      <w:r w:rsidR="00DC1359" w:rsidRPr="00B16FC8">
        <w:rPr>
          <w:spacing w:val="14"/>
          <w:sz w:val="24"/>
          <w:szCs w:val="24"/>
        </w:rPr>
        <w:t xml:space="preserve"> </w:t>
      </w:r>
      <w:r w:rsidR="00DC1359" w:rsidRPr="00B16FC8">
        <w:rPr>
          <w:sz w:val="24"/>
          <w:szCs w:val="24"/>
        </w:rPr>
        <w:t>бюджету</w:t>
      </w:r>
      <w:r w:rsidR="00DC1359" w:rsidRPr="00B16FC8">
        <w:rPr>
          <w:spacing w:val="13"/>
          <w:sz w:val="24"/>
          <w:szCs w:val="24"/>
        </w:rPr>
        <w:t xml:space="preserve"> </w:t>
      </w:r>
      <w:r w:rsidR="00DC1359" w:rsidRPr="00B16FC8">
        <w:rPr>
          <w:sz w:val="24"/>
          <w:szCs w:val="24"/>
        </w:rPr>
        <w:t xml:space="preserve">Фонтанської сільської </w:t>
      </w:r>
      <w:r w:rsidR="00DC1359" w:rsidRPr="00B16FC8">
        <w:rPr>
          <w:spacing w:val="12"/>
          <w:sz w:val="24"/>
          <w:szCs w:val="24"/>
        </w:rPr>
        <w:t xml:space="preserve"> </w:t>
      </w:r>
      <w:r w:rsidR="00DC1359" w:rsidRPr="00B16FC8">
        <w:rPr>
          <w:sz w:val="24"/>
          <w:szCs w:val="24"/>
        </w:rPr>
        <w:t>територіальної</w:t>
      </w:r>
      <w:r w:rsidR="00DC1359" w:rsidRPr="00B16FC8">
        <w:rPr>
          <w:spacing w:val="12"/>
          <w:sz w:val="24"/>
          <w:szCs w:val="24"/>
        </w:rPr>
        <w:t xml:space="preserve"> </w:t>
      </w:r>
      <w:r w:rsidR="00DC1359" w:rsidRPr="00B16FC8">
        <w:rPr>
          <w:sz w:val="24"/>
          <w:szCs w:val="24"/>
        </w:rPr>
        <w:t>громади</w:t>
      </w:r>
      <w:r w:rsidR="00DC1359" w:rsidRPr="00B16FC8">
        <w:rPr>
          <w:spacing w:val="12"/>
          <w:sz w:val="24"/>
          <w:szCs w:val="24"/>
        </w:rPr>
        <w:t xml:space="preserve"> </w:t>
      </w:r>
      <w:r w:rsidR="00DC1359" w:rsidRPr="00B16FC8">
        <w:rPr>
          <w:sz w:val="24"/>
          <w:szCs w:val="24"/>
        </w:rPr>
        <w:t>на</w:t>
      </w:r>
      <w:r w:rsidRPr="00B16FC8">
        <w:rPr>
          <w:sz w:val="24"/>
          <w:szCs w:val="24"/>
        </w:rPr>
        <w:t xml:space="preserve">  </w:t>
      </w:r>
      <w:r w:rsidR="00DC1359" w:rsidRPr="00B16FC8">
        <w:rPr>
          <w:spacing w:val="-67"/>
          <w:sz w:val="24"/>
          <w:szCs w:val="24"/>
        </w:rPr>
        <w:t xml:space="preserve">     </w:t>
      </w:r>
      <w:r w:rsidR="00DC1359" w:rsidRPr="00B16FC8">
        <w:rPr>
          <w:sz w:val="24"/>
          <w:szCs w:val="24"/>
        </w:rPr>
        <w:t>202</w:t>
      </w:r>
      <w:r w:rsidRPr="00B16FC8">
        <w:rPr>
          <w:sz w:val="24"/>
          <w:szCs w:val="24"/>
        </w:rPr>
        <w:t>6</w:t>
      </w:r>
      <w:r w:rsidR="00DC1359" w:rsidRPr="00B16FC8">
        <w:rPr>
          <w:sz w:val="24"/>
          <w:szCs w:val="24"/>
        </w:rPr>
        <w:t>-202</w:t>
      </w:r>
      <w:r w:rsidRPr="00B16FC8">
        <w:rPr>
          <w:sz w:val="24"/>
          <w:szCs w:val="24"/>
        </w:rPr>
        <w:t>8</w:t>
      </w:r>
      <w:r w:rsidR="00DC1359" w:rsidRPr="00B16FC8">
        <w:rPr>
          <w:sz w:val="24"/>
          <w:szCs w:val="24"/>
        </w:rPr>
        <w:t xml:space="preserve"> роки</w:t>
      </w:r>
      <w:r w:rsidR="00DC1359" w:rsidRPr="00B16FC8">
        <w:rPr>
          <w:spacing w:val="2"/>
          <w:sz w:val="24"/>
          <w:szCs w:val="24"/>
        </w:rPr>
        <w:t xml:space="preserve"> </w:t>
      </w:r>
      <w:r w:rsidR="00DC1359" w:rsidRPr="00B16FC8">
        <w:rPr>
          <w:b/>
          <w:sz w:val="24"/>
          <w:szCs w:val="24"/>
        </w:rPr>
        <w:t>додаються наступні</w:t>
      </w:r>
      <w:r w:rsidR="00DC1359" w:rsidRPr="00B16FC8">
        <w:rPr>
          <w:b/>
          <w:spacing w:val="1"/>
          <w:sz w:val="24"/>
          <w:szCs w:val="24"/>
        </w:rPr>
        <w:t xml:space="preserve"> </w:t>
      </w:r>
      <w:r w:rsidR="00DC1359" w:rsidRPr="00B16FC8">
        <w:rPr>
          <w:b/>
          <w:sz w:val="24"/>
          <w:szCs w:val="24"/>
        </w:rPr>
        <w:t>додатки</w:t>
      </w:r>
      <w:r w:rsidR="00DC1359" w:rsidRPr="00B16FC8">
        <w:rPr>
          <w:sz w:val="24"/>
          <w:szCs w:val="24"/>
        </w:rPr>
        <w:t>:</w:t>
      </w:r>
    </w:p>
    <w:p w:rsidR="00DC1359" w:rsidRPr="00B16FC8" w:rsidRDefault="00DC1359" w:rsidP="00B16FC8">
      <w:pPr>
        <w:pStyle w:val="ac"/>
        <w:tabs>
          <w:tab w:val="left" w:pos="142"/>
          <w:tab w:val="left" w:pos="993"/>
        </w:tabs>
        <w:spacing w:after="0" w:line="240" w:lineRule="atLeast"/>
        <w:ind w:firstLine="284"/>
        <w:rPr>
          <w:sz w:val="24"/>
          <w:szCs w:val="24"/>
        </w:rPr>
      </w:pPr>
      <w:r w:rsidRPr="00B16FC8">
        <w:rPr>
          <w:sz w:val="24"/>
          <w:szCs w:val="24"/>
          <w:u w:val="single"/>
        </w:rPr>
        <w:t>додаток 1</w:t>
      </w:r>
      <w:r w:rsidRPr="00B16FC8">
        <w:rPr>
          <w:sz w:val="24"/>
          <w:szCs w:val="24"/>
        </w:rPr>
        <w:t xml:space="preserve"> «Загальні показники бюджету»;</w:t>
      </w:r>
    </w:p>
    <w:p w:rsidR="00DC1359" w:rsidRPr="00B16FC8" w:rsidRDefault="00DC1359" w:rsidP="00B16FC8">
      <w:pPr>
        <w:pStyle w:val="ac"/>
        <w:tabs>
          <w:tab w:val="left" w:pos="142"/>
          <w:tab w:val="left" w:pos="993"/>
        </w:tabs>
        <w:spacing w:after="0" w:line="240" w:lineRule="atLeast"/>
        <w:ind w:firstLine="284"/>
        <w:rPr>
          <w:sz w:val="24"/>
          <w:szCs w:val="24"/>
        </w:rPr>
      </w:pPr>
      <w:r w:rsidRPr="00B16FC8">
        <w:rPr>
          <w:sz w:val="24"/>
          <w:szCs w:val="24"/>
          <w:u w:val="single"/>
        </w:rPr>
        <w:t>додаток 2</w:t>
      </w:r>
      <w:r w:rsidRPr="00B16FC8">
        <w:rPr>
          <w:sz w:val="24"/>
          <w:szCs w:val="24"/>
        </w:rPr>
        <w:t xml:space="preserve"> «Показники доходів бюджету»;</w:t>
      </w:r>
    </w:p>
    <w:p w:rsidR="00DC1359" w:rsidRPr="00B16FC8" w:rsidRDefault="00DC1359" w:rsidP="00B16FC8">
      <w:pPr>
        <w:pStyle w:val="ac"/>
        <w:tabs>
          <w:tab w:val="left" w:pos="142"/>
          <w:tab w:val="left" w:pos="993"/>
        </w:tabs>
        <w:spacing w:after="0" w:line="240" w:lineRule="atLeast"/>
        <w:ind w:firstLine="284"/>
        <w:rPr>
          <w:sz w:val="24"/>
          <w:szCs w:val="24"/>
        </w:rPr>
      </w:pPr>
      <w:r w:rsidRPr="00B16FC8">
        <w:rPr>
          <w:sz w:val="24"/>
          <w:szCs w:val="24"/>
          <w:u w:val="single"/>
        </w:rPr>
        <w:t>додаток</w:t>
      </w:r>
      <w:r w:rsidRPr="00B16FC8">
        <w:rPr>
          <w:spacing w:val="-6"/>
          <w:sz w:val="24"/>
          <w:szCs w:val="24"/>
          <w:u w:val="single"/>
        </w:rPr>
        <w:t xml:space="preserve"> </w:t>
      </w:r>
      <w:r w:rsidRPr="00B16FC8">
        <w:rPr>
          <w:sz w:val="24"/>
          <w:szCs w:val="24"/>
          <w:u w:val="single"/>
        </w:rPr>
        <w:t>3</w:t>
      </w:r>
      <w:r w:rsidRPr="00B16FC8">
        <w:rPr>
          <w:spacing w:val="-5"/>
          <w:sz w:val="24"/>
          <w:szCs w:val="24"/>
        </w:rPr>
        <w:t xml:space="preserve"> </w:t>
      </w:r>
      <w:r w:rsidRPr="00B16FC8">
        <w:rPr>
          <w:sz w:val="24"/>
          <w:szCs w:val="24"/>
        </w:rPr>
        <w:t>«Показники</w:t>
      </w:r>
      <w:r w:rsidRPr="00B16FC8">
        <w:rPr>
          <w:spacing w:val="-5"/>
          <w:sz w:val="24"/>
          <w:szCs w:val="24"/>
        </w:rPr>
        <w:t xml:space="preserve"> </w:t>
      </w:r>
      <w:r w:rsidRPr="00B16FC8">
        <w:rPr>
          <w:sz w:val="24"/>
          <w:szCs w:val="24"/>
        </w:rPr>
        <w:t>фінансування</w:t>
      </w:r>
      <w:r w:rsidRPr="00B16FC8">
        <w:rPr>
          <w:spacing w:val="-5"/>
          <w:sz w:val="24"/>
          <w:szCs w:val="24"/>
        </w:rPr>
        <w:t xml:space="preserve"> </w:t>
      </w:r>
      <w:r w:rsidRPr="00B16FC8">
        <w:rPr>
          <w:sz w:val="24"/>
          <w:szCs w:val="24"/>
        </w:rPr>
        <w:t>бюджету»;</w:t>
      </w:r>
    </w:p>
    <w:p w:rsidR="008C0C28" w:rsidRPr="00B16FC8" w:rsidRDefault="00DC1359" w:rsidP="00B16FC8">
      <w:pPr>
        <w:pStyle w:val="ac"/>
        <w:tabs>
          <w:tab w:val="left" w:pos="142"/>
          <w:tab w:val="left" w:pos="993"/>
        </w:tabs>
        <w:spacing w:after="0" w:line="240" w:lineRule="atLeast"/>
        <w:ind w:firstLine="284"/>
        <w:rPr>
          <w:sz w:val="24"/>
          <w:szCs w:val="24"/>
        </w:rPr>
      </w:pPr>
      <w:r w:rsidRPr="00B16FC8">
        <w:rPr>
          <w:sz w:val="24"/>
          <w:szCs w:val="24"/>
          <w:u w:val="single"/>
        </w:rPr>
        <w:t>додаток 6</w:t>
      </w:r>
      <w:r w:rsidRPr="00B16FC8">
        <w:rPr>
          <w:sz w:val="24"/>
          <w:szCs w:val="24"/>
        </w:rPr>
        <w:t xml:space="preserve"> «Граничні показники </w:t>
      </w:r>
      <w:r w:rsidR="008C0C28" w:rsidRPr="00B16FC8">
        <w:rPr>
          <w:sz w:val="24"/>
          <w:szCs w:val="24"/>
        </w:rPr>
        <w:t>видатків бюджету та надання кредитів з бюджету головним розпорядникам коштів»</w:t>
      </w:r>
      <w:r w:rsidR="00273B74" w:rsidRPr="00B16FC8">
        <w:rPr>
          <w:sz w:val="24"/>
          <w:szCs w:val="24"/>
        </w:rPr>
        <w:t>;</w:t>
      </w:r>
    </w:p>
    <w:p w:rsidR="00DC1359" w:rsidRPr="00B16FC8" w:rsidRDefault="00DC1359" w:rsidP="00B16FC8">
      <w:pPr>
        <w:pStyle w:val="ac"/>
        <w:tabs>
          <w:tab w:val="left" w:pos="142"/>
          <w:tab w:val="left" w:pos="993"/>
        </w:tabs>
        <w:spacing w:after="0" w:line="240" w:lineRule="atLeast"/>
        <w:ind w:firstLine="284"/>
        <w:rPr>
          <w:sz w:val="24"/>
          <w:szCs w:val="24"/>
        </w:rPr>
      </w:pPr>
      <w:r w:rsidRPr="00B16FC8">
        <w:rPr>
          <w:sz w:val="24"/>
          <w:szCs w:val="24"/>
          <w:u w:val="single"/>
        </w:rPr>
        <w:t>додаток 7</w:t>
      </w:r>
      <w:r w:rsidRPr="00B16FC8">
        <w:rPr>
          <w:sz w:val="24"/>
          <w:szCs w:val="24"/>
        </w:rPr>
        <w:t xml:space="preserve"> «Граничні показники видатків бюджету за </w:t>
      </w:r>
      <w:r w:rsidR="00E33EE7" w:rsidRPr="00B16FC8">
        <w:rPr>
          <w:sz w:val="24"/>
          <w:szCs w:val="24"/>
        </w:rPr>
        <w:t>Типовою програмною класифікацією видатків та кредитування місцевого бюджету</w:t>
      </w:r>
      <w:r w:rsidRPr="00B16FC8">
        <w:rPr>
          <w:sz w:val="24"/>
          <w:szCs w:val="24"/>
        </w:rPr>
        <w:t>»;</w:t>
      </w:r>
    </w:p>
    <w:p w:rsidR="00DC1359" w:rsidRPr="00B16FC8" w:rsidRDefault="00DC1359" w:rsidP="00B16FC8">
      <w:pPr>
        <w:pStyle w:val="ac"/>
        <w:tabs>
          <w:tab w:val="left" w:pos="142"/>
          <w:tab w:val="left" w:pos="993"/>
        </w:tabs>
        <w:spacing w:after="0" w:line="240" w:lineRule="atLeast"/>
        <w:ind w:firstLine="284"/>
        <w:rPr>
          <w:sz w:val="24"/>
          <w:szCs w:val="24"/>
        </w:rPr>
      </w:pPr>
      <w:r w:rsidRPr="00B16FC8">
        <w:rPr>
          <w:sz w:val="24"/>
          <w:szCs w:val="24"/>
          <w:u w:val="single"/>
        </w:rPr>
        <w:t>додаток</w:t>
      </w:r>
      <w:r w:rsidRPr="00B16FC8">
        <w:rPr>
          <w:spacing w:val="-4"/>
          <w:sz w:val="24"/>
          <w:szCs w:val="24"/>
          <w:u w:val="single"/>
        </w:rPr>
        <w:t xml:space="preserve"> </w:t>
      </w:r>
      <w:r w:rsidRPr="00B16FC8">
        <w:rPr>
          <w:sz w:val="24"/>
          <w:szCs w:val="24"/>
          <w:u w:val="single"/>
        </w:rPr>
        <w:t>9</w:t>
      </w:r>
      <w:r w:rsidRPr="00B16FC8">
        <w:rPr>
          <w:spacing w:val="-3"/>
          <w:sz w:val="24"/>
          <w:szCs w:val="24"/>
        </w:rPr>
        <w:t xml:space="preserve"> </w:t>
      </w:r>
      <w:r w:rsidRPr="00B16FC8">
        <w:rPr>
          <w:sz w:val="24"/>
          <w:szCs w:val="24"/>
        </w:rPr>
        <w:t>«</w:t>
      </w:r>
      <w:r w:rsidR="00E33EE7" w:rsidRPr="00B16FC8">
        <w:rPr>
          <w:rStyle w:val="rvts29"/>
          <w:sz w:val="24"/>
          <w:szCs w:val="24"/>
        </w:rPr>
        <w:t>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w:t>
      </w:r>
      <w:r w:rsidRPr="00B16FC8">
        <w:rPr>
          <w:sz w:val="24"/>
          <w:szCs w:val="24"/>
        </w:rPr>
        <w:t>»;</w:t>
      </w:r>
    </w:p>
    <w:p w:rsidR="008C0C28" w:rsidRPr="00B16FC8" w:rsidRDefault="008C0C28" w:rsidP="00B16FC8">
      <w:pPr>
        <w:pStyle w:val="ac"/>
        <w:tabs>
          <w:tab w:val="left" w:pos="142"/>
          <w:tab w:val="left" w:pos="993"/>
        </w:tabs>
        <w:spacing w:after="0" w:line="240" w:lineRule="atLeast"/>
        <w:ind w:firstLine="284"/>
        <w:rPr>
          <w:sz w:val="24"/>
          <w:szCs w:val="24"/>
        </w:rPr>
      </w:pPr>
      <w:r w:rsidRPr="00B16FC8">
        <w:rPr>
          <w:sz w:val="24"/>
          <w:szCs w:val="24"/>
          <w:u w:val="single"/>
        </w:rPr>
        <w:t>додаток 10</w:t>
      </w:r>
      <w:r w:rsidRPr="00B16FC8">
        <w:rPr>
          <w:sz w:val="24"/>
          <w:szCs w:val="24"/>
        </w:rPr>
        <w:t xml:space="preserve"> «Показники міжбюджетних трансфертів іншим бюджетам»;</w:t>
      </w:r>
    </w:p>
    <w:p w:rsidR="00DC1359" w:rsidRPr="00B16FC8" w:rsidRDefault="00DC1359" w:rsidP="00B16FC8">
      <w:pPr>
        <w:pStyle w:val="ac"/>
        <w:tabs>
          <w:tab w:val="left" w:pos="142"/>
          <w:tab w:val="left" w:pos="993"/>
        </w:tabs>
        <w:spacing w:after="0" w:line="240" w:lineRule="atLeast"/>
        <w:ind w:firstLine="284"/>
        <w:rPr>
          <w:spacing w:val="1"/>
          <w:sz w:val="24"/>
          <w:szCs w:val="24"/>
        </w:rPr>
      </w:pPr>
      <w:r w:rsidRPr="00B16FC8">
        <w:rPr>
          <w:sz w:val="24"/>
          <w:szCs w:val="24"/>
          <w:u w:val="single"/>
        </w:rPr>
        <w:t>додаток 11</w:t>
      </w:r>
      <w:r w:rsidRPr="00B16FC8">
        <w:rPr>
          <w:sz w:val="24"/>
          <w:szCs w:val="24"/>
        </w:rPr>
        <w:t xml:space="preserve"> «Показники міжбюджетни</w:t>
      </w:r>
      <w:r w:rsidR="00273B74" w:rsidRPr="00B16FC8">
        <w:rPr>
          <w:sz w:val="24"/>
          <w:szCs w:val="24"/>
        </w:rPr>
        <w:t>х трансфертів з інших бюджетів».</w:t>
      </w:r>
    </w:p>
    <w:p w:rsidR="00E33EE7" w:rsidRPr="00B16FC8" w:rsidRDefault="00E33EE7" w:rsidP="00B16FC8">
      <w:pPr>
        <w:ind w:firstLine="284"/>
        <w:jc w:val="both"/>
        <w:rPr>
          <w:rStyle w:val="rvts29"/>
          <w:rFonts w:ascii="Times New Roman" w:hAnsi="Times New Roman" w:cs="Times New Roman"/>
          <w:b/>
          <w:sz w:val="24"/>
          <w:szCs w:val="24"/>
        </w:rPr>
      </w:pPr>
      <w:r w:rsidRPr="00B16FC8">
        <w:rPr>
          <w:rStyle w:val="rvts29"/>
          <w:rFonts w:ascii="Times New Roman" w:hAnsi="Times New Roman" w:cs="Times New Roman"/>
          <w:b/>
          <w:sz w:val="24"/>
          <w:szCs w:val="24"/>
        </w:rPr>
        <w:t>Не складались</w:t>
      </w:r>
      <w:r w:rsidR="00967097" w:rsidRPr="00B16FC8">
        <w:rPr>
          <w:rStyle w:val="rvts29"/>
          <w:rFonts w:ascii="Times New Roman" w:hAnsi="Times New Roman" w:cs="Times New Roman"/>
          <w:b/>
          <w:sz w:val="24"/>
          <w:szCs w:val="24"/>
        </w:rPr>
        <w:t xml:space="preserve"> додатки, у зв’язку з відсутністю показників</w:t>
      </w:r>
      <w:r w:rsidRPr="00B16FC8">
        <w:rPr>
          <w:rStyle w:val="rvts29"/>
          <w:rFonts w:ascii="Times New Roman" w:hAnsi="Times New Roman" w:cs="Times New Roman"/>
          <w:b/>
          <w:sz w:val="24"/>
          <w:szCs w:val="24"/>
        </w:rPr>
        <w:t>:</w:t>
      </w:r>
    </w:p>
    <w:p w:rsidR="00E33EE7" w:rsidRPr="00B16FC8" w:rsidRDefault="00273B74" w:rsidP="00B16FC8">
      <w:pPr>
        <w:pStyle w:val="ac"/>
        <w:tabs>
          <w:tab w:val="left" w:pos="142"/>
          <w:tab w:val="left" w:pos="851"/>
        </w:tabs>
        <w:spacing w:after="0" w:line="240" w:lineRule="atLeast"/>
        <w:ind w:firstLine="284"/>
        <w:rPr>
          <w:sz w:val="24"/>
          <w:szCs w:val="24"/>
        </w:rPr>
      </w:pPr>
      <w:r w:rsidRPr="00B16FC8">
        <w:rPr>
          <w:sz w:val="24"/>
          <w:szCs w:val="24"/>
          <w:u w:val="single"/>
        </w:rPr>
        <w:t>додаток</w:t>
      </w:r>
      <w:r w:rsidR="00E33EE7" w:rsidRPr="00B16FC8">
        <w:rPr>
          <w:sz w:val="24"/>
          <w:szCs w:val="24"/>
          <w:u w:val="single"/>
        </w:rPr>
        <w:t xml:space="preserve"> 4</w:t>
      </w:r>
      <w:r w:rsidR="00E33EE7" w:rsidRPr="00B16FC8">
        <w:rPr>
          <w:sz w:val="24"/>
          <w:szCs w:val="24"/>
        </w:rPr>
        <w:t xml:space="preserve"> «Показники місцевого боргу »;</w:t>
      </w:r>
    </w:p>
    <w:p w:rsidR="00E33EE7" w:rsidRPr="00B16FC8" w:rsidRDefault="00E33EE7" w:rsidP="00B16FC8">
      <w:pPr>
        <w:pStyle w:val="ac"/>
        <w:tabs>
          <w:tab w:val="left" w:pos="142"/>
          <w:tab w:val="left" w:pos="993"/>
        </w:tabs>
        <w:spacing w:after="0" w:line="240" w:lineRule="atLeast"/>
        <w:ind w:firstLine="284"/>
        <w:rPr>
          <w:sz w:val="24"/>
          <w:szCs w:val="24"/>
        </w:rPr>
      </w:pPr>
      <w:r w:rsidRPr="00B16FC8">
        <w:rPr>
          <w:spacing w:val="-67"/>
          <w:sz w:val="24"/>
          <w:szCs w:val="24"/>
        </w:rPr>
        <w:t xml:space="preserve">  </w:t>
      </w:r>
      <w:r w:rsidRPr="00B16FC8">
        <w:rPr>
          <w:sz w:val="24"/>
          <w:szCs w:val="24"/>
          <w:u w:val="single"/>
        </w:rPr>
        <w:t>додаток</w:t>
      </w:r>
      <w:r w:rsidRPr="00B16FC8">
        <w:rPr>
          <w:spacing w:val="1"/>
          <w:sz w:val="24"/>
          <w:szCs w:val="24"/>
          <w:u w:val="single"/>
        </w:rPr>
        <w:t xml:space="preserve"> </w:t>
      </w:r>
      <w:r w:rsidRPr="00B16FC8">
        <w:rPr>
          <w:sz w:val="24"/>
          <w:szCs w:val="24"/>
          <w:u w:val="single"/>
        </w:rPr>
        <w:t>5</w:t>
      </w:r>
      <w:r w:rsidRPr="00B16FC8">
        <w:rPr>
          <w:spacing w:val="1"/>
          <w:sz w:val="24"/>
          <w:szCs w:val="24"/>
        </w:rPr>
        <w:t xml:space="preserve"> </w:t>
      </w:r>
      <w:r w:rsidRPr="00B16FC8">
        <w:rPr>
          <w:sz w:val="24"/>
          <w:szCs w:val="24"/>
        </w:rPr>
        <w:t>«Показники</w:t>
      </w:r>
      <w:r w:rsidRPr="00B16FC8">
        <w:rPr>
          <w:spacing w:val="1"/>
          <w:sz w:val="24"/>
          <w:szCs w:val="24"/>
        </w:rPr>
        <w:t xml:space="preserve"> </w:t>
      </w:r>
      <w:r w:rsidRPr="00B16FC8">
        <w:rPr>
          <w:sz w:val="24"/>
          <w:szCs w:val="24"/>
        </w:rPr>
        <w:t>боргу і надання місцевих</w:t>
      </w:r>
      <w:r w:rsidRPr="00B16FC8">
        <w:rPr>
          <w:spacing w:val="1"/>
          <w:sz w:val="24"/>
          <w:szCs w:val="24"/>
        </w:rPr>
        <w:t xml:space="preserve"> </w:t>
      </w:r>
      <w:r w:rsidRPr="00B16FC8">
        <w:rPr>
          <w:sz w:val="24"/>
          <w:szCs w:val="24"/>
        </w:rPr>
        <w:t>гарантій»;</w:t>
      </w:r>
    </w:p>
    <w:p w:rsidR="00DC1359" w:rsidRDefault="00273B74" w:rsidP="00B16FC8">
      <w:pPr>
        <w:ind w:firstLine="284"/>
        <w:jc w:val="both"/>
        <w:rPr>
          <w:rStyle w:val="rvts29"/>
          <w:rFonts w:ascii="Times New Roman" w:hAnsi="Times New Roman" w:cs="Times New Roman"/>
          <w:sz w:val="24"/>
          <w:szCs w:val="24"/>
        </w:rPr>
      </w:pPr>
      <w:r w:rsidRPr="00B16FC8">
        <w:rPr>
          <w:rStyle w:val="rvts29"/>
          <w:rFonts w:ascii="Times New Roman" w:hAnsi="Times New Roman" w:cs="Times New Roman"/>
          <w:sz w:val="24"/>
          <w:szCs w:val="24"/>
          <w:u w:val="single"/>
        </w:rPr>
        <w:t>д</w:t>
      </w:r>
      <w:r w:rsidR="00E33EE7" w:rsidRPr="00B16FC8">
        <w:rPr>
          <w:rStyle w:val="rvts29"/>
          <w:rFonts w:ascii="Times New Roman" w:hAnsi="Times New Roman" w:cs="Times New Roman"/>
          <w:sz w:val="24"/>
          <w:szCs w:val="24"/>
          <w:u w:val="single"/>
        </w:rPr>
        <w:t>одаток 8</w:t>
      </w:r>
      <w:r w:rsidR="00E33EE7" w:rsidRPr="00B16FC8">
        <w:rPr>
          <w:rStyle w:val="rvts29"/>
          <w:rFonts w:ascii="Times New Roman" w:hAnsi="Times New Roman" w:cs="Times New Roman"/>
          <w:sz w:val="24"/>
          <w:szCs w:val="24"/>
        </w:rPr>
        <w:t xml:space="preserve"> «Граничні показники кредитування бюджету за Типовою програмною класифікацією видатків та кредитування місцевого бюджету».</w:t>
      </w:r>
    </w:p>
    <w:p w:rsidR="00AA524B" w:rsidRDefault="00AA524B" w:rsidP="00B16FC8">
      <w:pPr>
        <w:ind w:firstLine="284"/>
        <w:jc w:val="both"/>
        <w:rPr>
          <w:rStyle w:val="rvts29"/>
          <w:rFonts w:ascii="Times New Roman" w:hAnsi="Times New Roman" w:cs="Times New Roman"/>
          <w:sz w:val="24"/>
          <w:szCs w:val="24"/>
        </w:rPr>
      </w:pPr>
    </w:p>
    <w:p w:rsidR="00AA524B" w:rsidRDefault="00AA524B" w:rsidP="00B16FC8">
      <w:pPr>
        <w:ind w:firstLine="284"/>
        <w:jc w:val="both"/>
        <w:rPr>
          <w:rStyle w:val="rvts29"/>
          <w:rFonts w:ascii="Times New Roman" w:hAnsi="Times New Roman" w:cs="Times New Roman"/>
          <w:sz w:val="24"/>
          <w:szCs w:val="24"/>
        </w:rPr>
      </w:pPr>
    </w:p>
    <w:p w:rsidR="00197791" w:rsidRDefault="00197791" w:rsidP="00197791">
      <w:pPr>
        <w:tabs>
          <w:tab w:val="left" w:pos="3045"/>
        </w:tabs>
        <w:jc w:val="both"/>
        <w:rPr>
          <w:rFonts w:ascii="Times New Roman" w:hAnsi="Times New Roman"/>
          <w:b/>
          <w:sz w:val="28"/>
          <w:szCs w:val="28"/>
        </w:rPr>
      </w:pPr>
      <w:r>
        <w:rPr>
          <w:rFonts w:ascii="Times New Roman" w:hAnsi="Times New Roman"/>
          <w:b/>
          <w:sz w:val="28"/>
          <w:szCs w:val="28"/>
        </w:rPr>
        <w:t>В.о. сільського голови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Андрій СЕРЕБРІЙ</w:t>
      </w:r>
    </w:p>
    <w:p w:rsidR="00197791" w:rsidRDefault="00197791" w:rsidP="00197791">
      <w:pPr>
        <w:tabs>
          <w:tab w:val="left" w:pos="3045"/>
        </w:tabs>
        <w:jc w:val="both"/>
        <w:rPr>
          <w:rFonts w:ascii="Times New Roman" w:hAnsi="Times New Roman"/>
          <w:sz w:val="28"/>
          <w:szCs w:val="28"/>
        </w:rPr>
      </w:pPr>
    </w:p>
    <w:p w:rsidR="00AA524B" w:rsidRPr="005C7FA5" w:rsidRDefault="00AA524B" w:rsidP="00AA524B">
      <w:pPr>
        <w:ind w:firstLine="708"/>
        <w:jc w:val="both"/>
        <w:rPr>
          <w:sz w:val="28"/>
          <w:szCs w:val="28"/>
        </w:rPr>
      </w:pPr>
    </w:p>
    <w:p w:rsidR="00AA524B" w:rsidRDefault="00AA524B"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907E4B">
      <w:pPr>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p w:rsidR="00D07B6A" w:rsidRDefault="00D07B6A" w:rsidP="00B16FC8">
      <w:pPr>
        <w:ind w:firstLine="284"/>
        <w:jc w:val="both"/>
        <w:rPr>
          <w:rFonts w:ascii="Times New Roman" w:hAnsi="Times New Roman" w:cs="Times New Roman"/>
          <w:sz w:val="24"/>
          <w:szCs w:val="24"/>
        </w:rPr>
      </w:pPr>
    </w:p>
    <w:sectPr w:rsidR="00D07B6A" w:rsidSect="0049294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w:altName w:val="Bahnschrift Light"/>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A2719F"/>
    <w:multiLevelType w:val="hybridMultilevel"/>
    <w:tmpl w:val="F17EF9B8"/>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 w15:restartNumberingAfterBreak="0">
    <w:nsid w:val="09751193"/>
    <w:multiLevelType w:val="hybridMultilevel"/>
    <w:tmpl w:val="E88AB3D4"/>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3" w15:restartNumberingAfterBreak="0">
    <w:nsid w:val="1C7C71CD"/>
    <w:multiLevelType w:val="hybridMultilevel"/>
    <w:tmpl w:val="33C2E56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1DEE5C03"/>
    <w:multiLevelType w:val="hybridMultilevel"/>
    <w:tmpl w:val="A760A674"/>
    <w:lvl w:ilvl="0" w:tplc="F288D90E">
      <w:start w:val="1"/>
      <w:numFmt w:val="upperRoman"/>
      <w:lvlText w:val="%1."/>
      <w:lvlJc w:val="left"/>
      <w:pPr>
        <w:ind w:left="720" w:hanging="72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5" w15:restartNumberingAfterBreak="0">
    <w:nsid w:val="221D5B1D"/>
    <w:multiLevelType w:val="hybridMultilevel"/>
    <w:tmpl w:val="77A45E20"/>
    <w:lvl w:ilvl="0" w:tplc="83327BF6">
      <w:numFmt w:val="bullet"/>
      <w:lvlText w:val="-"/>
      <w:lvlJc w:val="left"/>
      <w:pPr>
        <w:ind w:left="1962" w:hanging="360"/>
      </w:pPr>
      <w:rPr>
        <w:rFonts w:ascii="Times New Roman" w:eastAsia="Times New Roman" w:hAnsi="Times New Roman" w:cs="Times New Roman" w:hint="default"/>
        <w:w w:val="100"/>
        <w:sz w:val="28"/>
        <w:szCs w:val="28"/>
        <w:lang w:val="uk-UA" w:eastAsia="en-US" w:bidi="ar-SA"/>
      </w:rPr>
    </w:lvl>
    <w:lvl w:ilvl="1" w:tplc="1DB4C66C">
      <w:numFmt w:val="bullet"/>
      <w:lvlText w:val="-"/>
      <w:lvlJc w:val="left"/>
      <w:pPr>
        <w:ind w:left="1242" w:hanging="164"/>
      </w:pPr>
      <w:rPr>
        <w:rFonts w:ascii="Times New Roman" w:eastAsia="Times New Roman" w:hAnsi="Times New Roman" w:cs="Times New Roman" w:hint="default"/>
        <w:w w:val="100"/>
        <w:sz w:val="28"/>
        <w:szCs w:val="28"/>
        <w:lang w:val="uk-UA" w:eastAsia="en-US" w:bidi="ar-SA"/>
      </w:rPr>
    </w:lvl>
    <w:lvl w:ilvl="2" w:tplc="C67E582A">
      <w:numFmt w:val="bullet"/>
      <w:lvlText w:val="•"/>
      <w:lvlJc w:val="left"/>
      <w:pPr>
        <w:ind w:left="3014" w:hanging="164"/>
      </w:pPr>
      <w:rPr>
        <w:rFonts w:hint="default"/>
        <w:lang w:val="uk-UA" w:eastAsia="en-US" w:bidi="ar-SA"/>
      </w:rPr>
    </w:lvl>
    <w:lvl w:ilvl="3" w:tplc="B0448DF6">
      <w:numFmt w:val="bullet"/>
      <w:lvlText w:val="•"/>
      <w:lvlJc w:val="left"/>
      <w:pPr>
        <w:ind w:left="4068" w:hanging="164"/>
      </w:pPr>
      <w:rPr>
        <w:rFonts w:hint="default"/>
        <w:lang w:val="uk-UA" w:eastAsia="en-US" w:bidi="ar-SA"/>
      </w:rPr>
    </w:lvl>
    <w:lvl w:ilvl="4" w:tplc="957EA796">
      <w:numFmt w:val="bullet"/>
      <w:lvlText w:val="•"/>
      <w:lvlJc w:val="left"/>
      <w:pPr>
        <w:ind w:left="5122" w:hanging="164"/>
      </w:pPr>
      <w:rPr>
        <w:rFonts w:hint="default"/>
        <w:lang w:val="uk-UA" w:eastAsia="en-US" w:bidi="ar-SA"/>
      </w:rPr>
    </w:lvl>
    <w:lvl w:ilvl="5" w:tplc="9E4408E6">
      <w:numFmt w:val="bullet"/>
      <w:lvlText w:val="•"/>
      <w:lvlJc w:val="left"/>
      <w:pPr>
        <w:ind w:left="6176" w:hanging="164"/>
      </w:pPr>
      <w:rPr>
        <w:rFonts w:hint="default"/>
        <w:lang w:val="uk-UA" w:eastAsia="en-US" w:bidi="ar-SA"/>
      </w:rPr>
    </w:lvl>
    <w:lvl w:ilvl="6" w:tplc="E1C00906">
      <w:numFmt w:val="bullet"/>
      <w:lvlText w:val="•"/>
      <w:lvlJc w:val="left"/>
      <w:pPr>
        <w:ind w:left="7230" w:hanging="164"/>
      </w:pPr>
      <w:rPr>
        <w:rFonts w:hint="default"/>
        <w:lang w:val="uk-UA" w:eastAsia="en-US" w:bidi="ar-SA"/>
      </w:rPr>
    </w:lvl>
    <w:lvl w:ilvl="7" w:tplc="9A0A14DA">
      <w:numFmt w:val="bullet"/>
      <w:lvlText w:val="•"/>
      <w:lvlJc w:val="left"/>
      <w:pPr>
        <w:ind w:left="8284" w:hanging="164"/>
      </w:pPr>
      <w:rPr>
        <w:rFonts w:hint="default"/>
        <w:lang w:val="uk-UA" w:eastAsia="en-US" w:bidi="ar-SA"/>
      </w:rPr>
    </w:lvl>
    <w:lvl w:ilvl="8" w:tplc="4FA86752">
      <w:numFmt w:val="bullet"/>
      <w:lvlText w:val="•"/>
      <w:lvlJc w:val="left"/>
      <w:pPr>
        <w:ind w:left="9338" w:hanging="164"/>
      </w:pPr>
      <w:rPr>
        <w:rFonts w:hint="default"/>
        <w:lang w:val="uk-UA" w:eastAsia="en-US" w:bidi="ar-SA"/>
      </w:rPr>
    </w:lvl>
  </w:abstractNum>
  <w:abstractNum w:abstractNumId="6" w15:restartNumberingAfterBreak="0">
    <w:nsid w:val="2A815A8C"/>
    <w:multiLevelType w:val="hybridMultilevel"/>
    <w:tmpl w:val="46B87E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07D781C"/>
    <w:multiLevelType w:val="hybridMultilevel"/>
    <w:tmpl w:val="AA32B858"/>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8" w15:restartNumberingAfterBreak="0">
    <w:nsid w:val="38E15D71"/>
    <w:multiLevelType w:val="hybridMultilevel"/>
    <w:tmpl w:val="6E3EBF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BA91411"/>
    <w:multiLevelType w:val="hybridMultilevel"/>
    <w:tmpl w:val="F832369C"/>
    <w:lvl w:ilvl="0" w:tplc="7992413A">
      <w:numFmt w:val="bullet"/>
      <w:lvlText w:val="-"/>
      <w:lvlJc w:val="left"/>
      <w:pPr>
        <w:ind w:left="696" w:hanging="164"/>
      </w:pPr>
      <w:rPr>
        <w:rFonts w:ascii="Times New Roman" w:eastAsia="Times New Roman" w:hAnsi="Times New Roman" w:cs="Times New Roman" w:hint="default"/>
        <w:b w:val="0"/>
        <w:bCs w:val="0"/>
        <w:i w:val="0"/>
        <w:iCs w:val="0"/>
        <w:w w:val="99"/>
        <w:sz w:val="28"/>
        <w:szCs w:val="28"/>
        <w:lang w:val="uk-UA" w:eastAsia="en-US" w:bidi="ar-SA"/>
      </w:rPr>
    </w:lvl>
    <w:lvl w:ilvl="1" w:tplc="9B7A4646">
      <w:numFmt w:val="bullet"/>
      <w:lvlText w:val="•"/>
      <w:lvlJc w:val="left"/>
      <w:pPr>
        <w:ind w:left="1718" w:hanging="164"/>
      </w:pPr>
      <w:rPr>
        <w:rFonts w:hint="default"/>
        <w:lang w:val="uk-UA" w:eastAsia="en-US" w:bidi="ar-SA"/>
      </w:rPr>
    </w:lvl>
    <w:lvl w:ilvl="2" w:tplc="6E42508A">
      <w:numFmt w:val="bullet"/>
      <w:lvlText w:val="•"/>
      <w:lvlJc w:val="left"/>
      <w:pPr>
        <w:ind w:left="2736" w:hanging="164"/>
      </w:pPr>
      <w:rPr>
        <w:rFonts w:hint="default"/>
        <w:lang w:val="uk-UA" w:eastAsia="en-US" w:bidi="ar-SA"/>
      </w:rPr>
    </w:lvl>
    <w:lvl w:ilvl="3" w:tplc="27147F90">
      <w:numFmt w:val="bullet"/>
      <w:lvlText w:val="•"/>
      <w:lvlJc w:val="left"/>
      <w:pPr>
        <w:ind w:left="3755" w:hanging="164"/>
      </w:pPr>
      <w:rPr>
        <w:rFonts w:hint="default"/>
        <w:lang w:val="uk-UA" w:eastAsia="en-US" w:bidi="ar-SA"/>
      </w:rPr>
    </w:lvl>
    <w:lvl w:ilvl="4" w:tplc="578C2818">
      <w:numFmt w:val="bullet"/>
      <w:lvlText w:val="•"/>
      <w:lvlJc w:val="left"/>
      <w:pPr>
        <w:ind w:left="4773" w:hanging="164"/>
      </w:pPr>
      <w:rPr>
        <w:rFonts w:hint="default"/>
        <w:lang w:val="uk-UA" w:eastAsia="en-US" w:bidi="ar-SA"/>
      </w:rPr>
    </w:lvl>
    <w:lvl w:ilvl="5" w:tplc="9B64D0A2">
      <w:numFmt w:val="bullet"/>
      <w:lvlText w:val="•"/>
      <w:lvlJc w:val="left"/>
      <w:pPr>
        <w:ind w:left="5792" w:hanging="164"/>
      </w:pPr>
      <w:rPr>
        <w:rFonts w:hint="default"/>
        <w:lang w:val="uk-UA" w:eastAsia="en-US" w:bidi="ar-SA"/>
      </w:rPr>
    </w:lvl>
    <w:lvl w:ilvl="6" w:tplc="81925208">
      <w:numFmt w:val="bullet"/>
      <w:lvlText w:val="•"/>
      <w:lvlJc w:val="left"/>
      <w:pPr>
        <w:ind w:left="6810" w:hanging="164"/>
      </w:pPr>
      <w:rPr>
        <w:rFonts w:hint="default"/>
        <w:lang w:val="uk-UA" w:eastAsia="en-US" w:bidi="ar-SA"/>
      </w:rPr>
    </w:lvl>
    <w:lvl w:ilvl="7" w:tplc="84FC3150">
      <w:numFmt w:val="bullet"/>
      <w:lvlText w:val="•"/>
      <w:lvlJc w:val="left"/>
      <w:pPr>
        <w:ind w:left="7828" w:hanging="164"/>
      </w:pPr>
      <w:rPr>
        <w:rFonts w:hint="default"/>
        <w:lang w:val="uk-UA" w:eastAsia="en-US" w:bidi="ar-SA"/>
      </w:rPr>
    </w:lvl>
    <w:lvl w:ilvl="8" w:tplc="245C530E">
      <w:numFmt w:val="bullet"/>
      <w:lvlText w:val="•"/>
      <w:lvlJc w:val="left"/>
      <w:pPr>
        <w:ind w:left="8847" w:hanging="164"/>
      </w:pPr>
      <w:rPr>
        <w:rFonts w:hint="default"/>
        <w:lang w:val="uk-UA" w:eastAsia="en-US" w:bidi="ar-SA"/>
      </w:rPr>
    </w:lvl>
  </w:abstractNum>
  <w:abstractNum w:abstractNumId="10" w15:restartNumberingAfterBreak="0">
    <w:nsid w:val="3C7B6969"/>
    <w:multiLevelType w:val="hybridMultilevel"/>
    <w:tmpl w:val="72280054"/>
    <w:lvl w:ilvl="0" w:tplc="04220001">
      <w:start w:val="1"/>
      <w:numFmt w:val="bullet"/>
      <w:lvlText w:val=""/>
      <w:lvlJc w:val="left"/>
      <w:pPr>
        <w:ind w:left="1004" w:hanging="360"/>
      </w:pPr>
      <w:rPr>
        <w:rFonts w:ascii="Symbol" w:hAnsi="Symbol" w:hint="default"/>
      </w:rPr>
    </w:lvl>
    <w:lvl w:ilvl="1" w:tplc="EB221566">
      <w:numFmt w:val="bullet"/>
      <w:lvlText w:val="-"/>
      <w:lvlJc w:val="left"/>
      <w:pPr>
        <w:ind w:left="1724" w:hanging="360"/>
      </w:pPr>
      <w:rPr>
        <w:rFonts w:ascii="Antiqua" w:eastAsia="Antiqua" w:hAnsi="Antiqua" w:cs="Antiqua"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1" w15:restartNumberingAfterBreak="0">
    <w:nsid w:val="4A2B07C3"/>
    <w:multiLevelType w:val="hybridMultilevel"/>
    <w:tmpl w:val="0BCE44B0"/>
    <w:lvl w:ilvl="0" w:tplc="7A860AF8">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DE74C34"/>
    <w:multiLevelType w:val="hybridMultilevel"/>
    <w:tmpl w:val="2D3E0A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4440979"/>
    <w:multiLevelType w:val="hybridMultilevel"/>
    <w:tmpl w:val="75D04F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A570298"/>
    <w:multiLevelType w:val="hybridMultilevel"/>
    <w:tmpl w:val="A760A674"/>
    <w:lvl w:ilvl="0" w:tplc="F288D90E">
      <w:start w:val="1"/>
      <w:numFmt w:val="upperRoman"/>
      <w:lvlText w:val="%1."/>
      <w:lvlJc w:val="left"/>
      <w:pPr>
        <w:ind w:left="720" w:hanging="72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5" w15:restartNumberingAfterBreak="0">
    <w:nsid w:val="64137384"/>
    <w:multiLevelType w:val="hybridMultilevel"/>
    <w:tmpl w:val="B9C2BF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65E6364"/>
    <w:multiLevelType w:val="hybridMultilevel"/>
    <w:tmpl w:val="7D489C84"/>
    <w:lvl w:ilvl="0" w:tplc="04190001">
      <w:start w:val="1"/>
      <w:numFmt w:val="bullet"/>
      <w:lvlText w:val=""/>
      <w:lvlJc w:val="left"/>
      <w:pPr>
        <w:ind w:left="4472" w:hanging="360"/>
      </w:pPr>
      <w:rPr>
        <w:rFonts w:ascii="Symbol" w:hAnsi="Symbo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7" w15:restartNumberingAfterBreak="0">
    <w:nsid w:val="67480674"/>
    <w:multiLevelType w:val="hybridMultilevel"/>
    <w:tmpl w:val="F99ED1E6"/>
    <w:lvl w:ilvl="0" w:tplc="7AE0518C">
      <w:numFmt w:val="bullet"/>
      <w:lvlText w:val="-"/>
      <w:lvlJc w:val="left"/>
      <w:pPr>
        <w:ind w:left="3338" w:hanging="360"/>
      </w:pPr>
      <w:rPr>
        <w:rFonts w:ascii="Times New Roman" w:eastAsia="Calibri" w:hAnsi="Times New Roman" w:cs="Times New Roman" w:hint="default"/>
      </w:rPr>
    </w:lvl>
    <w:lvl w:ilvl="1" w:tplc="04190003" w:tentative="1">
      <w:start w:val="1"/>
      <w:numFmt w:val="bullet"/>
      <w:lvlText w:val="o"/>
      <w:lvlJc w:val="left"/>
      <w:pPr>
        <w:ind w:left="4058" w:hanging="360"/>
      </w:pPr>
      <w:rPr>
        <w:rFonts w:ascii="Courier New" w:hAnsi="Courier New" w:cs="Courier New" w:hint="default"/>
      </w:rPr>
    </w:lvl>
    <w:lvl w:ilvl="2" w:tplc="04190005" w:tentative="1">
      <w:start w:val="1"/>
      <w:numFmt w:val="bullet"/>
      <w:lvlText w:val=""/>
      <w:lvlJc w:val="left"/>
      <w:pPr>
        <w:ind w:left="4778" w:hanging="360"/>
      </w:pPr>
      <w:rPr>
        <w:rFonts w:ascii="Wingdings" w:hAnsi="Wingdings" w:hint="default"/>
      </w:rPr>
    </w:lvl>
    <w:lvl w:ilvl="3" w:tplc="04190001" w:tentative="1">
      <w:start w:val="1"/>
      <w:numFmt w:val="bullet"/>
      <w:lvlText w:val=""/>
      <w:lvlJc w:val="left"/>
      <w:pPr>
        <w:ind w:left="5498" w:hanging="360"/>
      </w:pPr>
      <w:rPr>
        <w:rFonts w:ascii="Symbol" w:hAnsi="Symbol" w:hint="default"/>
      </w:rPr>
    </w:lvl>
    <w:lvl w:ilvl="4" w:tplc="04190003" w:tentative="1">
      <w:start w:val="1"/>
      <w:numFmt w:val="bullet"/>
      <w:lvlText w:val="o"/>
      <w:lvlJc w:val="left"/>
      <w:pPr>
        <w:ind w:left="6218" w:hanging="360"/>
      </w:pPr>
      <w:rPr>
        <w:rFonts w:ascii="Courier New" w:hAnsi="Courier New" w:cs="Courier New" w:hint="default"/>
      </w:rPr>
    </w:lvl>
    <w:lvl w:ilvl="5" w:tplc="04190005" w:tentative="1">
      <w:start w:val="1"/>
      <w:numFmt w:val="bullet"/>
      <w:lvlText w:val=""/>
      <w:lvlJc w:val="left"/>
      <w:pPr>
        <w:ind w:left="6938" w:hanging="360"/>
      </w:pPr>
      <w:rPr>
        <w:rFonts w:ascii="Wingdings" w:hAnsi="Wingdings" w:hint="default"/>
      </w:rPr>
    </w:lvl>
    <w:lvl w:ilvl="6" w:tplc="04190001" w:tentative="1">
      <w:start w:val="1"/>
      <w:numFmt w:val="bullet"/>
      <w:lvlText w:val=""/>
      <w:lvlJc w:val="left"/>
      <w:pPr>
        <w:ind w:left="7658" w:hanging="360"/>
      </w:pPr>
      <w:rPr>
        <w:rFonts w:ascii="Symbol" w:hAnsi="Symbol" w:hint="default"/>
      </w:rPr>
    </w:lvl>
    <w:lvl w:ilvl="7" w:tplc="04190003" w:tentative="1">
      <w:start w:val="1"/>
      <w:numFmt w:val="bullet"/>
      <w:lvlText w:val="o"/>
      <w:lvlJc w:val="left"/>
      <w:pPr>
        <w:ind w:left="8378" w:hanging="360"/>
      </w:pPr>
      <w:rPr>
        <w:rFonts w:ascii="Courier New" w:hAnsi="Courier New" w:cs="Courier New" w:hint="default"/>
      </w:rPr>
    </w:lvl>
    <w:lvl w:ilvl="8" w:tplc="04190005" w:tentative="1">
      <w:start w:val="1"/>
      <w:numFmt w:val="bullet"/>
      <w:lvlText w:val=""/>
      <w:lvlJc w:val="left"/>
      <w:pPr>
        <w:ind w:left="9098" w:hanging="360"/>
      </w:pPr>
      <w:rPr>
        <w:rFonts w:ascii="Wingdings" w:hAnsi="Wingdings" w:hint="default"/>
      </w:rPr>
    </w:lvl>
  </w:abstractNum>
  <w:abstractNum w:abstractNumId="18" w15:restartNumberingAfterBreak="0">
    <w:nsid w:val="6B5C0802"/>
    <w:multiLevelType w:val="hybridMultilevel"/>
    <w:tmpl w:val="972E4308"/>
    <w:lvl w:ilvl="0" w:tplc="04220001">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19" w15:restartNumberingAfterBreak="0">
    <w:nsid w:val="6D7022E1"/>
    <w:multiLevelType w:val="hybridMultilevel"/>
    <w:tmpl w:val="CEF8A18A"/>
    <w:lvl w:ilvl="0" w:tplc="5BDEEB4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71370F35"/>
    <w:multiLevelType w:val="hybridMultilevel"/>
    <w:tmpl w:val="265A9FA2"/>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num w:numId="1">
    <w:abstractNumId w:val="12"/>
  </w:num>
  <w:num w:numId="2">
    <w:abstractNumId w:val="15"/>
  </w:num>
  <w:num w:numId="3">
    <w:abstractNumId w:val="11"/>
  </w:num>
  <w:num w:numId="4">
    <w:abstractNumId w:val="4"/>
  </w:num>
  <w:num w:numId="5">
    <w:abstractNumId w:val="14"/>
  </w:num>
  <w:num w:numId="6">
    <w:abstractNumId w:val="1"/>
  </w:num>
  <w:num w:numId="7">
    <w:abstractNumId w:val="20"/>
  </w:num>
  <w:num w:numId="8">
    <w:abstractNumId w:val="13"/>
  </w:num>
  <w:num w:numId="9">
    <w:abstractNumId w:val="6"/>
  </w:num>
  <w:num w:numId="10">
    <w:abstractNumId w:val="10"/>
  </w:num>
  <w:num w:numId="11">
    <w:abstractNumId w:val="7"/>
  </w:num>
  <w:num w:numId="12">
    <w:abstractNumId w:val="9"/>
  </w:num>
  <w:num w:numId="13">
    <w:abstractNumId w:val="8"/>
  </w:num>
  <w:num w:numId="14">
    <w:abstractNumId w:val="3"/>
  </w:num>
  <w:num w:numId="15">
    <w:abstractNumId w:val="19"/>
  </w:num>
  <w:num w:numId="16">
    <w:abstractNumId w:val="16"/>
  </w:num>
  <w:num w:numId="17">
    <w:abstractNumId w:val="2"/>
  </w:num>
  <w:num w:numId="18">
    <w:abstractNumId w:val="18"/>
  </w:num>
  <w:num w:numId="19">
    <w:abstractNumId w:val="5"/>
  </w:num>
  <w:num w:numId="20">
    <w:abstractNumId w:val="0"/>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4B0"/>
    <w:rsid w:val="000275D4"/>
    <w:rsid w:val="00034487"/>
    <w:rsid w:val="00044F1C"/>
    <w:rsid w:val="000553B8"/>
    <w:rsid w:val="00066C16"/>
    <w:rsid w:val="00073C18"/>
    <w:rsid w:val="000811DE"/>
    <w:rsid w:val="00086AF8"/>
    <w:rsid w:val="00097F0F"/>
    <w:rsid w:val="000B0C17"/>
    <w:rsid w:val="000B156D"/>
    <w:rsid w:val="000C78E1"/>
    <w:rsid w:val="000D3ED1"/>
    <w:rsid w:val="000D4A9F"/>
    <w:rsid w:val="001071BF"/>
    <w:rsid w:val="00107D34"/>
    <w:rsid w:val="00122598"/>
    <w:rsid w:val="00130B47"/>
    <w:rsid w:val="00130B8F"/>
    <w:rsid w:val="00144027"/>
    <w:rsid w:val="001546F2"/>
    <w:rsid w:val="00165D03"/>
    <w:rsid w:val="00181473"/>
    <w:rsid w:val="00183D07"/>
    <w:rsid w:val="00197791"/>
    <w:rsid w:val="001A767E"/>
    <w:rsid w:val="001C30B9"/>
    <w:rsid w:val="001D795F"/>
    <w:rsid w:val="001E4067"/>
    <w:rsid w:val="001E6B0F"/>
    <w:rsid w:val="001F6C3A"/>
    <w:rsid w:val="00200BFD"/>
    <w:rsid w:val="0020797F"/>
    <w:rsid w:val="00221F44"/>
    <w:rsid w:val="002258BF"/>
    <w:rsid w:val="00233FEB"/>
    <w:rsid w:val="00260DD6"/>
    <w:rsid w:val="002639C8"/>
    <w:rsid w:val="00273B74"/>
    <w:rsid w:val="002867A7"/>
    <w:rsid w:val="002B0D9B"/>
    <w:rsid w:val="002B0FE6"/>
    <w:rsid w:val="002C10EA"/>
    <w:rsid w:val="002D6900"/>
    <w:rsid w:val="002E0F16"/>
    <w:rsid w:val="00300B29"/>
    <w:rsid w:val="00305EF4"/>
    <w:rsid w:val="00311188"/>
    <w:rsid w:val="00315D0C"/>
    <w:rsid w:val="00322C86"/>
    <w:rsid w:val="0035356E"/>
    <w:rsid w:val="0036525E"/>
    <w:rsid w:val="00366369"/>
    <w:rsid w:val="00373AEA"/>
    <w:rsid w:val="0039098D"/>
    <w:rsid w:val="0039781D"/>
    <w:rsid w:val="003A0613"/>
    <w:rsid w:val="003A0EF8"/>
    <w:rsid w:val="003B4062"/>
    <w:rsid w:val="003C0EBC"/>
    <w:rsid w:val="003C1DF7"/>
    <w:rsid w:val="003D1460"/>
    <w:rsid w:val="003F46CF"/>
    <w:rsid w:val="00413391"/>
    <w:rsid w:val="00413598"/>
    <w:rsid w:val="00431C75"/>
    <w:rsid w:val="004331BB"/>
    <w:rsid w:val="00453600"/>
    <w:rsid w:val="004633A3"/>
    <w:rsid w:val="00465125"/>
    <w:rsid w:val="004725CC"/>
    <w:rsid w:val="00473F39"/>
    <w:rsid w:val="00492947"/>
    <w:rsid w:val="004944B4"/>
    <w:rsid w:val="00494C13"/>
    <w:rsid w:val="004955BE"/>
    <w:rsid w:val="004A2155"/>
    <w:rsid w:val="004A3CA6"/>
    <w:rsid w:val="004B3D38"/>
    <w:rsid w:val="004E2F33"/>
    <w:rsid w:val="004F4386"/>
    <w:rsid w:val="00501557"/>
    <w:rsid w:val="00502084"/>
    <w:rsid w:val="00515025"/>
    <w:rsid w:val="005270CA"/>
    <w:rsid w:val="005426B4"/>
    <w:rsid w:val="00545112"/>
    <w:rsid w:val="0055398D"/>
    <w:rsid w:val="0055404F"/>
    <w:rsid w:val="00557385"/>
    <w:rsid w:val="00573FB1"/>
    <w:rsid w:val="00591DDD"/>
    <w:rsid w:val="00592818"/>
    <w:rsid w:val="0059394B"/>
    <w:rsid w:val="00595152"/>
    <w:rsid w:val="005B210B"/>
    <w:rsid w:val="005B7E3A"/>
    <w:rsid w:val="005C1675"/>
    <w:rsid w:val="005C2375"/>
    <w:rsid w:val="005C3B75"/>
    <w:rsid w:val="00612561"/>
    <w:rsid w:val="006129BE"/>
    <w:rsid w:val="00621333"/>
    <w:rsid w:val="006519F9"/>
    <w:rsid w:val="00661511"/>
    <w:rsid w:val="006615C3"/>
    <w:rsid w:val="00674AA8"/>
    <w:rsid w:val="00675891"/>
    <w:rsid w:val="006843BB"/>
    <w:rsid w:val="00694897"/>
    <w:rsid w:val="006A3228"/>
    <w:rsid w:val="006A5149"/>
    <w:rsid w:val="006C3844"/>
    <w:rsid w:val="006C641C"/>
    <w:rsid w:val="006D4288"/>
    <w:rsid w:val="006E57C6"/>
    <w:rsid w:val="006F12A4"/>
    <w:rsid w:val="00711938"/>
    <w:rsid w:val="0072724D"/>
    <w:rsid w:val="00727FEC"/>
    <w:rsid w:val="0074089F"/>
    <w:rsid w:val="0075146B"/>
    <w:rsid w:val="00764035"/>
    <w:rsid w:val="007807E9"/>
    <w:rsid w:val="0078109D"/>
    <w:rsid w:val="00783077"/>
    <w:rsid w:val="00785A8C"/>
    <w:rsid w:val="007902C0"/>
    <w:rsid w:val="0079350E"/>
    <w:rsid w:val="007B6653"/>
    <w:rsid w:val="007D532A"/>
    <w:rsid w:val="00813502"/>
    <w:rsid w:val="00826059"/>
    <w:rsid w:val="00832ED8"/>
    <w:rsid w:val="008528C5"/>
    <w:rsid w:val="00892A57"/>
    <w:rsid w:val="008977D8"/>
    <w:rsid w:val="008A4C14"/>
    <w:rsid w:val="008B1E0F"/>
    <w:rsid w:val="008C0C28"/>
    <w:rsid w:val="008D387C"/>
    <w:rsid w:val="008E4777"/>
    <w:rsid w:val="008F3C60"/>
    <w:rsid w:val="008F658E"/>
    <w:rsid w:val="0090445F"/>
    <w:rsid w:val="00907E4B"/>
    <w:rsid w:val="00911CD9"/>
    <w:rsid w:val="00926B2A"/>
    <w:rsid w:val="00927AFA"/>
    <w:rsid w:val="00935B0B"/>
    <w:rsid w:val="00935E44"/>
    <w:rsid w:val="00941809"/>
    <w:rsid w:val="00967097"/>
    <w:rsid w:val="009814FC"/>
    <w:rsid w:val="00997F18"/>
    <w:rsid w:val="009A5317"/>
    <w:rsid w:val="009B4E27"/>
    <w:rsid w:val="009B69ED"/>
    <w:rsid w:val="009B6F46"/>
    <w:rsid w:val="009D7C9A"/>
    <w:rsid w:val="009F3C25"/>
    <w:rsid w:val="009F4D32"/>
    <w:rsid w:val="009F7167"/>
    <w:rsid w:val="00A072AF"/>
    <w:rsid w:val="00A121EF"/>
    <w:rsid w:val="00A37FCC"/>
    <w:rsid w:val="00A42A1E"/>
    <w:rsid w:val="00A63ABB"/>
    <w:rsid w:val="00A76DD9"/>
    <w:rsid w:val="00A8167C"/>
    <w:rsid w:val="00A93A7C"/>
    <w:rsid w:val="00AA2433"/>
    <w:rsid w:val="00AA524B"/>
    <w:rsid w:val="00AB1E85"/>
    <w:rsid w:val="00AC5A77"/>
    <w:rsid w:val="00AD6936"/>
    <w:rsid w:val="00B0069E"/>
    <w:rsid w:val="00B007F5"/>
    <w:rsid w:val="00B1369C"/>
    <w:rsid w:val="00B14A01"/>
    <w:rsid w:val="00B16FC8"/>
    <w:rsid w:val="00B536F8"/>
    <w:rsid w:val="00B60403"/>
    <w:rsid w:val="00B65968"/>
    <w:rsid w:val="00B75B27"/>
    <w:rsid w:val="00B90950"/>
    <w:rsid w:val="00B96808"/>
    <w:rsid w:val="00B974A0"/>
    <w:rsid w:val="00BB0600"/>
    <w:rsid w:val="00BC7003"/>
    <w:rsid w:val="00BF44A2"/>
    <w:rsid w:val="00BF57DC"/>
    <w:rsid w:val="00C15BB9"/>
    <w:rsid w:val="00C27618"/>
    <w:rsid w:val="00C358B9"/>
    <w:rsid w:val="00C40A6A"/>
    <w:rsid w:val="00C41155"/>
    <w:rsid w:val="00C51B42"/>
    <w:rsid w:val="00C573F9"/>
    <w:rsid w:val="00C748EF"/>
    <w:rsid w:val="00C80DF1"/>
    <w:rsid w:val="00C83831"/>
    <w:rsid w:val="00C860CF"/>
    <w:rsid w:val="00C93A7F"/>
    <w:rsid w:val="00CA42DD"/>
    <w:rsid w:val="00CE555F"/>
    <w:rsid w:val="00D07B6A"/>
    <w:rsid w:val="00D07C85"/>
    <w:rsid w:val="00D24D06"/>
    <w:rsid w:val="00D402B4"/>
    <w:rsid w:val="00D55B55"/>
    <w:rsid w:val="00D60184"/>
    <w:rsid w:val="00D720F4"/>
    <w:rsid w:val="00D76E9B"/>
    <w:rsid w:val="00D83043"/>
    <w:rsid w:val="00D83244"/>
    <w:rsid w:val="00D95291"/>
    <w:rsid w:val="00D95D31"/>
    <w:rsid w:val="00D964D0"/>
    <w:rsid w:val="00DA13A3"/>
    <w:rsid w:val="00DA6593"/>
    <w:rsid w:val="00DC1359"/>
    <w:rsid w:val="00DD69E1"/>
    <w:rsid w:val="00DF2B2B"/>
    <w:rsid w:val="00E02F51"/>
    <w:rsid w:val="00E0478A"/>
    <w:rsid w:val="00E17704"/>
    <w:rsid w:val="00E23D7D"/>
    <w:rsid w:val="00E27634"/>
    <w:rsid w:val="00E338CB"/>
    <w:rsid w:val="00E33EE7"/>
    <w:rsid w:val="00E6055D"/>
    <w:rsid w:val="00E645A6"/>
    <w:rsid w:val="00E9056C"/>
    <w:rsid w:val="00EA5EE6"/>
    <w:rsid w:val="00EA7DCB"/>
    <w:rsid w:val="00EB6524"/>
    <w:rsid w:val="00EC0045"/>
    <w:rsid w:val="00F0316E"/>
    <w:rsid w:val="00F15773"/>
    <w:rsid w:val="00F306CF"/>
    <w:rsid w:val="00F34EDD"/>
    <w:rsid w:val="00F3617F"/>
    <w:rsid w:val="00F70F7F"/>
    <w:rsid w:val="00F9041C"/>
    <w:rsid w:val="00FB37D8"/>
    <w:rsid w:val="00FC4840"/>
    <w:rsid w:val="00FC5262"/>
    <w:rsid w:val="00FE0182"/>
    <w:rsid w:val="00FE0C5D"/>
    <w:rsid w:val="00FF24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F2B6"/>
  <w15:docId w15:val="{46A909FD-A67A-467B-9E76-626F4943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D34"/>
    <w:pPr>
      <w:spacing w:after="0" w:line="240" w:lineRule="auto"/>
    </w:pPr>
    <w:rPr>
      <w:rFonts w:ascii="Antiqua" w:eastAsia="Antiqua" w:hAnsi="Antiqua" w:cs="Antiqua"/>
      <w:sz w:val="26"/>
      <w:szCs w:val="26"/>
      <w:lang w:eastAsia="uk-UA"/>
    </w:rPr>
  </w:style>
  <w:style w:type="paragraph" w:styleId="2">
    <w:name w:val="heading 2"/>
    <w:basedOn w:val="a"/>
    <w:link w:val="20"/>
    <w:uiPriority w:val="1"/>
    <w:qFormat/>
    <w:rsid w:val="00DC1359"/>
    <w:pPr>
      <w:spacing w:after="120"/>
      <w:ind w:left="979"/>
      <w:jc w:val="both"/>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473F39"/>
  </w:style>
  <w:style w:type="character" w:customStyle="1" w:styleId="rvts37">
    <w:name w:val="rvts37"/>
    <w:basedOn w:val="a0"/>
    <w:rsid w:val="00473F39"/>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4"/>
    <w:uiPriority w:val="34"/>
    <w:qFormat/>
    <w:rsid w:val="002B0FE6"/>
    <w:pPr>
      <w:ind w:left="720"/>
      <w:contextualSpacing/>
    </w:pPr>
  </w:style>
  <w:style w:type="paragraph" w:styleId="HTML">
    <w:name w:val="HTML Preformatted"/>
    <w:basedOn w:val="a"/>
    <w:link w:val="HTML0"/>
    <w:uiPriority w:val="99"/>
    <w:unhideWhenUsed/>
    <w:rsid w:val="008F6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ий HTML Знак"/>
    <w:basedOn w:val="a0"/>
    <w:link w:val="HTML"/>
    <w:uiPriority w:val="99"/>
    <w:rsid w:val="008F658E"/>
    <w:rPr>
      <w:rFonts w:ascii="Courier New" w:eastAsia="Times New Roman" w:hAnsi="Courier New" w:cs="Courier New"/>
      <w:sz w:val="20"/>
      <w:szCs w:val="20"/>
      <w:lang w:eastAsia="uk-UA"/>
    </w:rPr>
  </w:style>
  <w:style w:type="paragraph" w:customStyle="1" w:styleId="msonormal0">
    <w:name w:val="msonormal"/>
    <w:basedOn w:val="a"/>
    <w:rsid w:val="00927AFA"/>
    <w:pPr>
      <w:spacing w:before="100" w:beforeAutospacing="1" w:after="100" w:afterAutospacing="1"/>
    </w:pPr>
    <w:rPr>
      <w:rFonts w:ascii="Times New Roman" w:eastAsia="Times New Roman" w:hAnsi="Times New Roman" w:cs="Times New Roman"/>
      <w:sz w:val="24"/>
      <w:szCs w:val="24"/>
    </w:rPr>
  </w:style>
  <w:style w:type="paragraph" w:customStyle="1" w:styleId="rvps6">
    <w:name w:val="rvps6"/>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rvts23">
    <w:name w:val="rvts23"/>
    <w:basedOn w:val="a0"/>
    <w:rsid w:val="00927AFA"/>
  </w:style>
  <w:style w:type="character" w:styleId="a5">
    <w:name w:val="Emphasis"/>
    <w:basedOn w:val="a0"/>
    <w:uiPriority w:val="20"/>
    <w:qFormat/>
    <w:rsid w:val="00927AFA"/>
    <w:rPr>
      <w:i/>
      <w:iCs/>
    </w:rPr>
  </w:style>
  <w:style w:type="paragraph" w:customStyle="1" w:styleId="rvps2">
    <w:name w:val="rvps2"/>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rvts46">
    <w:name w:val="rvts46"/>
    <w:basedOn w:val="a0"/>
    <w:rsid w:val="00927AFA"/>
  </w:style>
  <w:style w:type="character" w:styleId="a6">
    <w:name w:val="Hyperlink"/>
    <w:basedOn w:val="a0"/>
    <w:uiPriority w:val="99"/>
    <w:semiHidden/>
    <w:unhideWhenUsed/>
    <w:rsid w:val="00927AFA"/>
    <w:rPr>
      <w:color w:val="0000FF"/>
      <w:u w:val="single"/>
    </w:rPr>
  </w:style>
  <w:style w:type="character" w:styleId="a7">
    <w:name w:val="FollowedHyperlink"/>
    <w:basedOn w:val="a0"/>
    <w:uiPriority w:val="99"/>
    <w:semiHidden/>
    <w:unhideWhenUsed/>
    <w:rsid w:val="00927AFA"/>
    <w:rPr>
      <w:color w:val="800080"/>
      <w:u w:val="single"/>
    </w:rPr>
  </w:style>
  <w:style w:type="paragraph" w:customStyle="1" w:styleId="rvps7">
    <w:name w:val="rvps7"/>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rvts15">
    <w:name w:val="rvts15"/>
    <w:basedOn w:val="a0"/>
    <w:rsid w:val="00927AFA"/>
  </w:style>
  <w:style w:type="paragraph" w:customStyle="1" w:styleId="rvps3">
    <w:name w:val="rvps3"/>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rvts82">
    <w:name w:val="rvts82"/>
    <w:basedOn w:val="a0"/>
    <w:rsid w:val="00927AFA"/>
  </w:style>
  <w:style w:type="paragraph" w:customStyle="1" w:styleId="rvps12">
    <w:name w:val="rvps12"/>
    <w:basedOn w:val="a"/>
    <w:rsid w:val="00927AFA"/>
    <w:pPr>
      <w:spacing w:before="100" w:beforeAutospacing="1" w:after="100" w:afterAutospacing="1"/>
    </w:pPr>
    <w:rPr>
      <w:rFonts w:ascii="Times New Roman" w:eastAsia="Times New Roman" w:hAnsi="Times New Roman" w:cs="Times New Roman"/>
      <w:sz w:val="24"/>
      <w:szCs w:val="24"/>
    </w:rPr>
  </w:style>
  <w:style w:type="paragraph" w:customStyle="1" w:styleId="rvps4">
    <w:name w:val="rvps4"/>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rvts44">
    <w:name w:val="rvts44"/>
    <w:basedOn w:val="a0"/>
    <w:rsid w:val="00927AFA"/>
  </w:style>
  <w:style w:type="paragraph" w:customStyle="1" w:styleId="rvps15">
    <w:name w:val="rvps15"/>
    <w:basedOn w:val="a"/>
    <w:rsid w:val="00927AFA"/>
    <w:pPr>
      <w:spacing w:before="100" w:beforeAutospacing="1" w:after="100" w:afterAutospacing="1"/>
    </w:pPr>
    <w:rPr>
      <w:rFonts w:ascii="Times New Roman" w:eastAsia="Times New Roman" w:hAnsi="Times New Roman" w:cs="Times New Roman"/>
      <w:sz w:val="24"/>
      <w:szCs w:val="24"/>
    </w:rPr>
  </w:style>
  <w:style w:type="paragraph" w:customStyle="1" w:styleId="rvps8">
    <w:name w:val="rvps8"/>
    <w:basedOn w:val="a"/>
    <w:rsid w:val="00927AFA"/>
    <w:pPr>
      <w:spacing w:before="100" w:beforeAutospacing="1" w:after="100" w:afterAutospacing="1"/>
    </w:pPr>
    <w:rPr>
      <w:rFonts w:ascii="Times New Roman" w:eastAsia="Times New Roman" w:hAnsi="Times New Roman" w:cs="Times New Roman"/>
      <w:sz w:val="24"/>
      <w:szCs w:val="24"/>
    </w:rPr>
  </w:style>
  <w:style w:type="paragraph" w:styleId="a8">
    <w:name w:val="Normal (Web)"/>
    <w:basedOn w:val="a"/>
    <w:uiPriority w:val="99"/>
    <w:semiHidden/>
    <w:unhideWhenUsed/>
    <w:rsid w:val="00927AFA"/>
    <w:pPr>
      <w:spacing w:before="100" w:beforeAutospacing="1" w:after="100" w:afterAutospacing="1"/>
    </w:pPr>
    <w:rPr>
      <w:rFonts w:ascii="Times New Roman" w:eastAsia="Times New Roman" w:hAnsi="Times New Roman" w:cs="Times New Roman"/>
      <w:sz w:val="24"/>
      <w:szCs w:val="24"/>
    </w:rPr>
  </w:style>
  <w:style w:type="paragraph" w:customStyle="1" w:styleId="rvps14">
    <w:name w:val="rvps14"/>
    <w:basedOn w:val="a"/>
    <w:rsid w:val="00927AFA"/>
    <w:pPr>
      <w:spacing w:before="100" w:beforeAutospacing="1" w:after="100" w:afterAutospacing="1"/>
    </w:pPr>
    <w:rPr>
      <w:rFonts w:ascii="Times New Roman" w:eastAsia="Times New Roman" w:hAnsi="Times New Roman" w:cs="Times New Roman"/>
      <w:sz w:val="24"/>
      <w:szCs w:val="24"/>
    </w:rPr>
  </w:style>
  <w:style w:type="paragraph" w:customStyle="1" w:styleId="rvps1">
    <w:name w:val="rvps1"/>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rvts11">
    <w:name w:val="rvts11"/>
    <w:basedOn w:val="a0"/>
    <w:rsid w:val="00927AFA"/>
  </w:style>
  <w:style w:type="paragraph" w:customStyle="1" w:styleId="rvps10">
    <w:name w:val="rvps10"/>
    <w:basedOn w:val="a"/>
    <w:rsid w:val="00927AF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F0316E"/>
  </w:style>
  <w:style w:type="table" w:styleId="a9">
    <w:name w:val="Table Grid"/>
    <w:basedOn w:val="a1"/>
    <w:uiPriority w:val="39"/>
    <w:rsid w:val="00542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qFormat/>
    <w:locked/>
    <w:rsid w:val="005C2375"/>
    <w:rPr>
      <w:rFonts w:ascii="Antiqua" w:eastAsia="Antiqua" w:hAnsi="Antiqua" w:cs="Antiqua"/>
      <w:sz w:val="26"/>
      <w:szCs w:val="26"/>
      <w:lang w:eastAsia="uk-UA"/>
    </w:rPr>
  </w:style>
  <w:style w:type="character" w:styleId="aa">
    <w:name w:val="Strong"/>
    <w:basedOn w:val="a0"/>
    <w:uiPriority w:val="22"/>
    <w:qFormat/>
    <w:rsid w:val="00CE555F"/>
    <w:rPr>
      <w:b/>
      <w:bCs/>
    </w:rPr>
  </w:style>
  <w:style w:type="paragraph" w:customStyle="1" w:styleId="TableParagraph">
    <w:name w:val="Table Paragraph"/>
    <w:basedOn w:val="a"/>
    <w:uiPriority w:val="1"/>
    <w:qFormat/>
    <w:rsid w:val="004331BB"/>
    <w:pPr>
      <w:widowControl w:val="0"/>
      <w:autoSpaceDE w:val="0"/>
      <w:autoSpaceDN w:val="0"/>
      <w:adjustRightInd w:val="0"/>
    </w:pPr>
    <w:rPr>
      <w:rFonts w:ascii="Times New Roman" w:eastAsia="Times New Roman" w:hAnsi="Times New Roman" w:cs="Times New Roman"/>
      <w:sz w:val="24"/>
      <w:szCs w:val="24"/>
    </w:rPr>
  </w:style>
  <w:style w:type="paragraph" w:styleId="ab">
    <w:name w:val="No Spacing"/>
    <w:uiPriority w:val="1"/>
    <w:qFormat/>
    <w:rsid w:val="00813502"/>
    <w:pPr>
      <w:spacing w:after="0" w:line="240" w:lineRule="auto"/>
    </w:pPr>
    <w:rPr>
      <w:rFonts w:ascii="Calibri" w:eastAsia="Calibri" w:hAnsi="Calibri" w:cs="Times New Roman"/>
      <w:lang w:val="ru-RU"/>
    </w:rPr>
  </w:style>
  <w:style w:type="paragraph" w:styleId="ac">
    <w:name w:val="Body Text"/>
    <w:basedOn w:val="a"/>
    <w:link w:val="ad"/>
    <w:uiPriority w:val="1"/>
    <w:qFormat/>
    <w:rsid w:val="000811DE"/>
    <w:pPr>
      <w:spacing w:after="120"/>
      <w:jc w:val="both"/>
    </w:pPr>
    <w:rPr>
      <w:rFonts w:ascii="Times New Roman" w:eastAsia="Times New Roman" w:hAnsi="Times New Roman" w:cs="Times New Roman"/>
      <w:sz w:val="28"/>
      <w:szCs w:val="28"/>
      <w:lang w:eastAsia="en-US"/>
    </w:rPr>
  </w:style>
  <w:style w:type="character" w:customStyle="1" w:styleId="ad">
    <w:name w:val="Основний текст Знак"/>
    <w:basedOn w:val="a0"/>
    <w:link w:val="ac"/>
    <w:uiPriority w:val="1"/>
    <w:rsid w:val="000811DE"/>
    <w:rPr>
      <w:rFonts w:ascii="Times New Roman" w:eastAsia="Times New Roman" w:hAnsi="Times New Roman" w:cs="Times New Roman"/>
      <w:sz w:val="28"/>
      <w:szCs w:val="28"/>
    </w:rPr>
  </w:style>
  <w:style w:type="character" w:customStyle="1" w:styleId="7">
    <w:name w:val="Основной текст (7)_"/>
    <w:link w:val="70"/>
    <w:rsid w:val="001E4067"/>
    <w:rPr>
      <w:b/>
      <w:bCs/>
      <w:sz w:val="32"/>
      <w:szCs w:val="32"/>
      <w:shd w:val="clear" w:color="auto" w:fill="FFFFFF"/>
    </w:rPr>
  </w:style>
  <w:style w:type="paragraph" w:customStyle="1" w:styleId="70">
    <w:name w:val="Основной текст (7)"/>
    <w:basedOn w:val="a"/>
    <w:link w:val="7"/>
    <w:rsid w:val="001E4067"/>
    <w:pPr>
      <w:widowControl w:val="0"/>
      <w:shd w:val="clear" w:color="auto" w:fill="FFFFFF"/>
      <w:spacing w:before="300" w:line="360" w:lineRule="exact"/>
      <w:jc w:val="center"/>
    </w:pPr>
    <w:rPr>
      <w:rFonts w:asciiTheme="minorHAnsi" w:eastAsiaTheme="minorHAnsi" w:hAnsiTheme="minorHAnsi" w:cstheme="minorBidi"/>
      <w:b/>
      <w:bCs/>
      <w:sz w:val="32"/>
      <w:szCs w:val="32"/>
      <w:lang w:eastAsia="en-US"/>
    </w:rPr>
  </w:style>
  <w:style w:type="character" w:customStyle="1" w:styleId="20">
    <w:name w:val="Заголовок 2 Знак"/>
    <w:basedOn w:val="a0"/>
    <w:link w:val="2"/>
    <w:uiPriority w:val="1"/>
    <w:rsid w:val="00DC1359"/>
    <w:rPr>
      <w:rFonts w:ascii="Times New Roman" w:eastAsia="Times New Roman" w:hAnsi="Times New Roman" w:cs="Times New Roman"/>
      <w:b/>
      <w:bCs/>
      <w:sz w:val="28"/>
      <w:szCs w:val="28"/>
    </w:rPr>
  </w:style>
  <w:style w:type="paragraph" w:styleId="ae">
    <w:name w:val="Balloon Text"/>
    <w:basedOn w:val="a"/>
    <w:link w:val="af"/>
    <w:uiPriority w:val="99"/>
    <w:semiHidden/>
    <w:unhideWhenUsed/>
    <w:rsid w:val="00492947"/>
    <w:rPr>
      <w:rFonts w:ascii="Tahoma" w:hAnsi="Tahoma" w:cs="Tahoma"/>
      <w:sz w:val="16"/>
      <w:szCs w:val="16"/>
    </w:rPr>
  </w:style>
  <w:style w:type="character" w:customStyle="1" w:styleId="af">
    <w:name w:val="Текст у виносці Знак"/>
    <w:basedOn w:val="a0"/>
    <w:link w:val="ae"/>
    <w:uiPriority w:val="99"/>
    <w:semiHidden/>
    <w:rsid w:val="00492947"/>
    <w:rPr>
      <w:rFonts w:ascii="Tahoma" w:eastAsia="Antiqua" w:hAnsi="Tahoma" w:cs="Tahoma"/>
      <w:sz w:val="16"/>
      <w:szCs w:val="16"/>
      <w:lang w:eastAsia="uk-UA"/>
    </w:rPr>
  </w:style>
  <w:style w:type="character" w:customStyle="1" w:styleId="21">
    <w:name w:val="Основний текст (2)_"/>
    <w:link w:val="22"/>
    <w:rsid w:val="00DA6593"/>
    <w:rPr>
      <w:rFonts w:eastAsia="Times New Roman"/>
      <w:sz w:val="28"/>
      <w:szCs w:val="28"/>
      <w:shd w:val="clear" w:color="auto" w:fill="FFFFFF"/>
    </w:rPr>
  </w:style>
  <w:style w:type="paragraph" w:customStyle="1" w:styleId="22">
    <w:name w:val="Основний текст (2)"/>
    <w:basedOn w:val="a"/>
    <w:link w:val="21"/>
    <w:rsid w:val="00DA6593"/>
    <w:pPr>
      <w:widowControl w:val="0"/>
      <w:shd w:val="clear" w:color="auto" w:fill="FFFFFF"/>
      <w:spacing w:line="485" w:lineRule="exact"/>
      <w:jc w:val="both"/>
    </w:pPr>
    <w:rPr>
      <w:rFonts w:asciiTheme="minorHAnsi" w:eastAsia="Times New Roman" w:hAnsiTheme="minorHAnsi" w:cstheme="minorBidi"/>
      <w:sz w:val="28"/>
      <w:szCs w:val="28"/>
      <w:lang w:eastAsia="en-US"/>
    </w:rPr>
  </w:style>
  <w:style w:type="paragraph" w:customStyle="1" w:styleId="rvps122">
    <w:name w:val="rvps122"/>
    <w:basedOn w:val="a"/>
    <w:rsid w:val="00E33EE7"/>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rvts29">
    <w:name w:val="rvts29"/>
    <w:rsid w:val="00E33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21777">
      <w:bodyDiv w:val="1"/>
      <w:marLeft w:val="0"/>
      <w:marRight w:val="0"/>
      <w:marTop w:val="0"/>
      <w:marBottom w:val="0"/>
      <w:divBdr>
        <w:top w:val="none" w:sz="0" w:space="0" w:color="auto"/>
        <w:left w:val="none" w:sz="0" w:space="0" w:color="auto"/>
        <w:bottom w:val="none" w:sz="0" w:space="0" w:color="auto"/>
        <w:right w:val="none" w:sz="0" w:space="0" w:color="auto"/>
      </w:divBdr>
    </w:div>
    <w:div w:id="1524826444">
      <w:bodyDiv w:val="1"/>
      <w:marLeft w:val="0"/>
      <w:marRight w:val="0"/>
      <w:marTop w:val="0"/>
      <w:marBottom w:val="0"/>
      <w:divBdr>
        <w:top w:val="none" w:sz="0" w:space="0" w:color="auto"/>
        <w:left w:val="none" w:sz="0" w:space="0" w:color="auto"/>
        <w:bottom w:val="none" w:sz="0" w:space="0" w:color="auto"/>
        <w:right w:val="none" w:sz="0" w:space="0" w:color="auto"/>
      </w:divBdr>
      <w:divsChild>
        <w:div w:id="1453747936">
          <w:marLeft w:val="0"/>
          <w:marRight w:val="0"/>
          <w:marTop w:val="150"/>
          <w:marBottom w:val="150"/>
          <w:divBdr>
            <w:top w:val="none" w:sz="0" w:space="0" w:color="auto"/>
            <w:left w:val="none" w:sz="0" w:space="0" w:color="auto"/>
            <w:bottom w:val="none" w:sz="0" w:space="0" w:color="auto"/>
            <w:right w:val="none" w:sz="0" w:space="0" w:color="auto"/>
          </w:divBdr>
        </w:div>
        <w:div w:id="1742093878">
          <w:marLeft w:val="0"/>
          <w:marRight w:val="0"/>
          <w:marTop w:val="150"/>
          <w:marBottom w:val="150"/>
          <w:divBdr>
            <w:top w:val="none" w:sz="0" w:space="0" w:color="auto"/>
            <w:left w:val="none" w:sz="0" w:space="0" w:color="auto"/>
            <w:bottom w:val="none" w:sz="0" w:space="0" w:color="auto"/>
            <w:right w:val="none" w:sz="0" w:space="0" w:color="auto"/>
          </w:divBdr>
        </w:div>
        <w:div w:id="354577128">
          <w:marLeft w:val="0"/>
          <w:marRight w:val="0"/>
          <w:marTop w:val="0"/>
          <w:marBottom w:val="150"/>
          <w:divBdr>
            <w:top w:val="none" w:sz="0" w:space="0" w:color="auto"/>
            <w:left w:val="none" w:sz="0" w:space="0" w:color="auto"/>
            <w:bottom w:val="none" w:sz="0" w:space="0" w:color="auto"/>
            <w:right w:val="none" w:sz="0" w:space="0" w:color="auto"/>
          </w:divBdr>
        </w:div>
        <w:div w:id="2029944377">
          <w:marLeft w:val="0"/>
          <w:marRight w:val="0"/>
          <w:marTop w:val="0"/>
          <w:marBottom w:val="150"/>
          <w:divBdr>
            <w:top w:val="none" w:sz="0" w:space="0" w:color="auto"/>
            <w:left w:val="none" w:sz="0" w:space="0" w:color="auto"/>
            <w:bottom w:val="none" w:sz="0" w:space="0" w:color="auto"/>
            <w:right w:val="none" w:sz="0" w:space="0" w:color="auto"/>
          </w:divBdr>
        </w:div>
        <w:div w:id="448085283">
          <w:marLeft w:val="0"/>
          <w:marRight w:val="0"/>
          <w:marTop w:val="150"/>
          <w:marBottom w:val="150"/>
          <w:divBdr>
            <w:top w:val="none" w:sz="0" w:space="0" w:color="auto"/>
            <w:left w:val="none" w:sz="0" w:space="0" w:color="auto"/>
            <w:bottom w:val="none" w:sz="0" w:space="0" w:color="auto"/>
            <w:right w:val="none" w:sz="0" w:space="0" w:color="auto"/>
          </w:divBdr>
        </w:div>
        <w:div w:id="1736733328">
          <w:marLeft w:val="0"/>
          <w:marRight w:val="0"/>
          <w:marTop w:val="0"/>
          <w:marBottom w:val="150"/>
          <w:divBdr>
            <w:top w:val="none" w:sz="0" w:space="0" w:color="auto"/>
            <w:left w:val="none" w:sz="0" w:space="0" w:color="auto"/>
            <w:bottom w:val="none" w:sz="0" w:space="0" w:color="auto"/>
            <w:right w:val="none" w:sz="0" w:space="0" w:color="auto"/>
          </w:divBdr>
        </w:div>
        <w:div w:id="1155536248">
          <w:marLeft w:val="0"/>
          <w:marRight w:val="0"/>
          <w:marTop w:val="150"/>
          <w:marBottom w:val="150"/>
          <w:divBdr>
            <w:top w:val="none" w:sz="0" w:space="0" w:color="auto"/>
            <w:left w:val="none" w:sz="0" w:space="0" w:color="auto"/>
            <w:bottom w:val="none" w:sz="0" w:space="0" w:color="auto"/>
            <w:right w:val="none" w:sz="0" w:space="0" w:color="auto"/>
          </w:divBdr>
        </w:div>
        <w:div w:id="122890966">
          <w:marLeft w:val="0"/>
          <w:marRight w:val="0"/>
          <w:marTop w:val="0"/>
          <w:marBottom w:val="150"/>
          <w:divBdr>
            <w:top w:val="none" w:sz="0" w:space="0" w:color="auto"/>
            <w:left w:val="none" w:sz="0" w:space="0" w:color="auto"/>
            <w:bottom w:val="none" w:sz="0" w:space="0" w:color="auto"/>
            <w:right w:val="none" w:sz="0" w:space="0" w:color="auto"/>
          </w:divBdr>
        </w:div>
        <w:div w:id="1805660209">
          <w:marLeft w:val="0"/>
          <w:marRight w:val="0"/>
          <w:marTop w:val="150"/>
          <w:marBottom w:val="150"/>
          <w:divBdr>
            <w:top w:val="none" w:sz="0" w:space="0" w:color="auto"/>
            <w:left w:val="none" w:sz="0" w:space="0" w:color="auto"/>
            <w:bottom w:val="none" w:sz="0" w:space="0" w:color="auto"/>
            <w:right w:val="none" w:sz="0" w:space="0" w:color="auto"/>
          </w:divBdr>
        </w:div>
        <w:div w:id="2125924307">
          <w:marLeft w:val="0"/>
          <w:marRight w:val="0"/>
          <w:marTop w:val="0"/>
          <w:marBottom w:val="150"/>
          <w:divBdr>
            <w:top w:val="none" w:sz="0" w:space="0" w:color="auto"/>
            <w:left w:val="none" w:sz="0" w:space="0" w:color="auto"/>
            <w:bottom w:val="none" w:sz="0" w:space="0" w:color="auto"/>
            <w:right w:val="none" w:sz="0" w:space="0" w:color="auto"/>
          </w:divBdr>
        </w:div>
        <w:div w:id="261450864">
          <w:marLeft w:val="0"/>
          <w:marRight w:val="0"/>
          <w:marTop w:val="0"/>
          <w:marBottom w:val="150"/>
          <w:divBdr>
            <w:top w:val="none" w:sz="0" w:space="0" w:color="auto"/>
            <w:left w:val="none" w:sz="0" w:space="0" w:color="auto"/>
            <w:bottom w:val="none" w:sz="0" w:space="0" w:color="auto"/>
            <w:right w:val="none" w:sz="0" w:space="0" w:color="auto"/>
          </w:divBdr>
        </w:div>
        <w:div w:id="1319764579">
          <w:marLeft w:val="0"/>
          <w:marRight w:val="0"/>
          <w:marTop w:val="0"/>
          <w:marBottom w:val="150"/>
          <w:divBdr>
            <w:top w:val="none" w:sz="0" w:space="0" w:color="auto"/>
            <w:left w:val="none" w:sz="0" w:space="0" w:color="auto"/>
            <w:bottom w:val="none" w:sz="0" w:space="0" w:color="auto"/>
            <w:right w:val="none" w:sz="0" w:space="0" w:color="auto"/>
          </w:divBdr>
        </w:div>
        <w:div w:id="1759013207">
          <w:marLeft w:val="0"/>
          <w:marRight w:val="0"/>
          <w:marTop w:val="150"/>
          <w:marBottom w:val="150"/>
          <w:divBdr>
            <w:top w:val="none" w:sz="0" w:space="0" w:color="auto"/>
            <w:left w:val="none" w:sz="0" w:space="0" w:color="auto"/>
            <w:bottom w:val="none" w:sz="0" w:space="0" w:color="auto"/>
            <w:right w:val="none" w:sz="0" w:space="0" w:color="auto"/>
          </w:divBdr>
        </w:div>
        <w:div w:id="1780493827">
          <w:marLeft w:val="0"/>
          <w:marRight w:val="0"/>
          <w:marTop w:val="0"/>
          <w:marBottom w:val="150"/>
          <w:divBdr>
            <w:top w:val="none" w:sz="0" w:space="0" w:color="auto"/>
            <w:left w:val="none" w:sz="0" w:space="0" w:color="auto"/>
            <w:bottom w:val="none" w:sz="0" w:space="0" w:color="auto"/>
            <w:right w:val="none" w:sz="0" w:space="0" w:color="auto"/>
          </w:divBdr>
        </w:div>
        <w:div w:id="1699089580">
          <w:marLeft w:val="0"/>
          <w:marRight w:val="0"/>
          <w:marTop w:val="150"/>
          <w:marBottom w:val="150"/>
          <w:divBdr>
            <w:top w:val="none" w:sz="0" w:space="0" w:color="auto"/>
            <w:left w:val="none" w:sz="0" w:space="0" w:color="auto"/>
            <w:bottom w:val="none" w:sz="0" w:space="0" w:color="auto"/>
            <w:right w:val="none" w:sz="0" w:space="0" w:color="auto"/>
          </w:divBdr>
        </w:div>
        <w:div w:id="258368277">
          <w:marLeft w:val="0"/>
          <w:marRight w:val="0"/>
          <w:marTop w:val="0"/>
          <w:marBottom w:val="150"/>
          <w:divBdr>
            <w:top w:val="none" w:sz="0" w:space="0" w:color="auto"/>
            <w:left w:val="none" w:sz="0" w:space="0" w:color="auto"/>
            <w:bottom w:val="none" w:sz="0" w:space="0" w:color="auto"/>
            <w:right w:val="none" w:sz="0" w:space="0" w:color="auto"/>
          </w:divBdr>
        </w:div>
        <w:div w:id="916406335">
          <w:marLeft w:val="0"/>
          <w:marRight w:val="0"/>
          <w:marTop w:val="0"/>
          <w:marBottom w:val="150"/>
          <w:divBdr>
            <w:top w:val="none" w:sz="0" w:space="0" w:color="auto"/>
            <w:left w:val="none" w:sz="0" w:space="0" w:color="auto"/>
            <w:bottom w:val="none" w:sz="0" w:space="0" w:color="auto"/>
            <w:right w:val="none" w:sz="0" w:space="0" w:color="auto"/>
          </w:divBdr>
        </w:div>
        <w:div w:id="840241962">
          <w:marLeft w:val="0"/>
          <w:marRight w:val="0"/>
          <w:marTop w:val="0"/>
          <w:marBottom w:val="150"/>
          <w:divBdr>
            <w:top w:val="none" w:sz="0" w:space="0" w:color="auto"/>
            <w:left w:val="none" w:sz="0" w:space="0" w:color="auto"/>
            <w:bottom w:val="none" w:sz="0" w:space="0" w:color="auto"/>
            <w:right w:val="none" w:sz="0" w:space="0" w:color="auto"/>
          </w:divBdr>
        </w:div>
        <w:div w:id="1833332590">
          <w:marLeft w:val="0"/>
          <w:marRight w:val="0"/>
          <w:marTop w:val="150"/>
          <w:marBottom w:val="150"/>
          <w:divBdr>
            <w:top w:val="none" w:sz="0" w:space="0" w:color="auto"/>
            <w:left w:val="none" w:sz="0" w:space="0" w:color="auto"/>
            <w:bottom w:val="none" w:sz="0" w:space="0" w:color="auto"/>
            <w:right w:val="none" w:sz="0" w:space="0" w:color="auto"/>
          </w:divBdr>
        </w:div>
        <w:div w:id="157810749">
          <w:marLeft w:val="0"/>
          <w:marRight w:val="0"/>
          <w:marTop w:val="0"/>
          <w:marBottom w:val="150"/>
          <w:divBdr>
            <w:top w:val="none" w:sz="0" w:space="0" w:color="auto"/>
            <w:left w:val="none" w:sz="0" w:space="0" w:color="auto"/>
            <w:bottom w:val="none" w:sz="0" w:space="0" w:color="auto"/>
            <w:right w:val="none" w:sz="0" w:space="0" w:color="auto"/>
          </w:divBdr>
        </w:div>
        <w:div w:id="1878543766">
          <w:marLeft w:val="0"/>
          <w:marRight w:val="0"/>
          <w:marTop w:val="150"/>
          <w:marBottom w:val="150"/>
          <w:divBdr>
            <w:top w:val="none" w:sz="0" w:space="0" w:color="auto"/>
            <w:left w:val="none" w:sz="0" w:space="0" w:color="auto"/>
            <w:bottom w:val="none" w:sz="0" w:space="0" w:color="auto"/>
            <w:right w:val="none" w:sz="0" w:space="0" w:color="auto"/>
          </w:divBdr>
        </w:div>
        <w:div w:id="366758332">
          <w:marLeft w:val="0"/>
          <w:marRight w:val="0"/>
          <w:marTop w:val="0"/>
          <w:marBottom w:val="150"/>
          <w:divBdr>
            <w:top w:val="none" w:sz="0" w:space="0" w:color="auto"/>
            <w:left w:val="none" w:sz="0" w:space="0" w:color="auto"/>
            <w:bottom w:val="none" w:sz="0" w:space="0" w:color="auto"/>
            <w:right w:val="none" w:sz="0" w:space="0" w:color="auto"/>
          </w:divBdr>
        </w:div>
        <w:div w:id="13240601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879-21/print" TargetMode="External"/><Relationship Id="rId3" Type="http://schemas.openxmlformats.org/officeDocument/2006/relationships/styles" Target="styles.xml"/><Relationship Id="rId7" Type="http://schemas.openxmlformats.org/officeDocument/2006/relationships/hyperlink" Target="https://zakon.rada.gov.ua/laws/show/z0879-21/pr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z0879-21/paran1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DCD04C5E-88F2-4756-A68F-BC0C354E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21339</Words>
  <Characters>12164</Characters>
  <Application>Microsoft Office Word</Application>
  <DocSecurity>0</DocSecurity>
  <Lines>101</Lines>
  <Paragraphs>66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Slabenko</dc:creator>
  <cp:keywords/>
  <dc:description/>
  <cp:lastModifiedBy>Slabenko</cp:lastModifiedBy>
  <cp:revision>9</cp:revision>
  <cp:lastPrinted>2025-08-21T08:00:00Z</cp:lastPrinted>
  <dcterms:created xsi:type="dcterms:W3CDTF">2025-08-29T10:20:00Z</dcterms:created>
  <dcterms:modified xsi:type="dcterms:W3CDTF">2025-09-04T06:53:00Z</dcterms:modified>
</cp:coreProperties>
</file>